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45" w:name="content"/>
    <w:bookmarkStart w:id="44" w:name="предлагаемые-способы-решения-проблемы"/>
    <w:p>
      <w:pPr>
        <w:pStyle w:val="Heading1"/>
      </w:pPr>
      <w:r>
        <w:t xml:space="preserve">Предлагаемые способы решения проблемы</w:t>
      </w:r>
    </w:p>
    <w:p>
      <w:pPr>
        <w:pStyle w:val="FirstParagraph"/>
      </w:pPr>
      <w:r>
        <w:rPr>
          <w:b/>
          <w:bCs/>
        </w:rPr>
        <w:t xml:space="preserve">Исполнительное резюме:</w:t>
      </w:r>
      <w:r>
        <w:t xml:space="preserve"> </w:t>
      </w:r>
      <w:r>
        <w:t xml:space="preserve">Во второй главе рассмотрены возможные аппаратно-программные методы измерения амплитуды и частоты периодических сигналов в условиях помех. Раскрываются</w:t>
      </w:r>
      <w:r>
        <w:t xml:space="preserve"> </w:t>
      </w:r>
      <w:r>
        <w:rPr>
          <w:b/>
          <w:bCs/>
        </w:rPr>
        <w:t xml:space="preserve">аналоговые методы</w:t>
      </w:r>
      <w:r>
        <w:t xml:space="preserve"> </w:t>
      </w:r>
      <w:r>
        <w:t xml:space="preserve">(компараторы, триггер Шмитта, частотомеры, ФАПЧ, детекторы огибающей) и</w:t>
      </w:r>
      <w:r>
        <w:t xml:space="preserve"> </w:t>
      </w:r>
      <w:r>
        <w:rPr>
          <w:b/>
          <w:bCs/>
        </w:rPr>
        <w:t xml:space="preserve">цифровые методы</w:t>
      </w:r>
      <w:r>
        <w:t xml:space="preserve"> </w:t>
      </w:r>
      <w:r>
        <w:t xml:space="preserve">(оцифровка ADC+МК, FFT-анализ, определение по нулевым пересечениям, корреляция, гистограммный анализ, согласованный фильтр), а также специализированные</w:t>
      </w:r>
      <w:r>
        <w:t xml:space="preserve"> </w:t>
      </w:r>
      <w:r>
        <w:rPr>
          <w:b/>
          <w:bCs/>
        </w:rPr>
        <w:t xml:space="preserve">FPGA/DSP-системы</w:t>
      </w:r>
      <w:r>
        <w:t xml:space="preserve"> </w:t>
      </w:r>
      <w:r>
        <w:t xml:space="preserve">и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Приведён обзор патентов (5–10) по измерению параметров периодических сигналов в шуме и сравнительная таблица. Даны два сводных сравнения: методы vs 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подсчёт среднего числа отсчётов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 В тексте указаны ссылки на источники [источник: …] (datasheet, приложенные заметки и др.). Рекомендуются к включению чертежи и графики (блок-схема тракта, алгоритм гистограммы, сравнение ошибок, FFT-спектр).</w:t>
      </w:r>
    </w:p>
    <w:bookmarkStart w:id="23" w:name="аналоговые-методы"/>
    <w:p>
      <w:pPr>
        <w:pStyle w:val="Heading2"/>
      </w:pPr>
      <w:r>
        <w:t xml:space="preserve">2.1 Аналоговые методы</w:t>
      </w:r>
    </w:p>
    <w:p>
      <w:pPr>
        <w:numPr>
          <w:ilvl w:val="0"/>
          <w:numId w:val="1001"/>
        </w:numPr>
      </w:pPr>
      <w:r>
        <w:rPr>
          <w:b/>
          <w:bCs/>
        </w:rPr>
        <w:t xml:space="preserve">Комparator и пороговый детектор:</w:t>
      </w:r>
      <w:r>
        <w:t xml:space="preserve"> </w:t>
      </w:r>
      <w:r>
        <w:t xml:space="preserve">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hyperlink r:id="rId21">
        <w:r>
          <w:rPr>
            <w:rStyle w:val="Hyperlink"/>
          </w:rPr>
          <w:t xml:space="preserve">[1]</w:t>
        </w:r>
      </w:hyperlink>
      <w:r>
        <w:t xml:space="preserve">. Минимальная сложность (достаточно одного ОУ или компаратора) и очень низкая стоимость.</w:t>
      </w:r>
      <w:r>
        <w:t xml:space="preserve"> </w:t>
      </w:r>
      <w:r>
        <w:rPr>
          <w:i/>
          <w:iCs/>
        </w:rPr>
        <w:t xml:space="preserve">Недостаток:</w:t>
      </w:r>
      <w:r>
        <w:t xml:space="preserve"> </w:t>
      </w:r>
      <w:r>
        <w:t xml:space="preserve">сильная чувствительность к шуму на входе: шумовой импульс может вызвать ложный фронт, смещая счёт. Разрешающая способность определяется стабильностью базового времени и количеством отсчётов (количество импульсов). Для простых гармоник метод работает быстро, но не позволяет оценивать форму сигнала, только частоту.</w:t>
      </w:r>
    </w:p>
    <w:p>
      <w:pPr>
        <w:numPr>
          <w:ilvl w:val="0"/>
          <w:numId w:val="1001"/>
        </w:numPr>
      </w:pPr>
      <w:r>
        <w:rPr>
          <w:b/>
          <w:bCs/>
        </w:rPr>
        <w:t xml:space="preserve">Триггер Шмитта:</w:t>
      </w:r>
      <w:r>
        <w:t xml:space="preserve"> </w:t>
      </w:r>
      <w:r>
        <w:t xml:space="preserve">Улучшение компаратора – введение гистерезиса (два порога)</w:t>
      </w:r>
      <w:hyperlink r:id="rId22">
        <w:r>
          <w:rPr>
            <w:rStyle w:val="Hyperlink"/>
          </w:rPr>
          <w:t xml:space="preserve">[2]</w:t>
        </w:r>
      </w:hyperlink>
      <w:r>
        <w:t xml:space="preserve">. При этом цепь устойчиво меняет состояние только при преодолении верхнего/нижнего порогов, что «отсекает» мелкие шумовые наводки</w:t>
      </w:r>
      <w:hyperlink r:id="rId22">
        <w:r>
          <w:rPr>
            <w:rStyle w:val="Hyperlink"/>
          </w:rPr>
          <w:t xml:space="preserve">[2]</w:t>
        </w:r>
      </w:hyperlink>
      <w:r>
        <w:t xml:space="preserve">. Стоимость всё ещё невелика, схема чуть сложнее (несколько резисторов для гистерезиса), но повышается устойчивость к мелким помехам.</w:t>
      </w:r>
      <w:r>
        <w:t xml:space="preserve"> </w:t>
      </w:r>
      <w:r>
        <w:rPr>
          <w:i/>
          <w:iCs/>
        </w:rPr>
        <w:t xml:space="preserve">Недостаток:</w:t>
      </w:r>
      <w:r>
        <w:t xml:space="preserve"> </w:t>
      </w:r>
      <w:r>
        <w:t xml:space="preserve">основные недостатки те же: фиксированный порог, чувствительность к большому джиттеру, ограничение на простые алгоритмы.</w:t>
      </w:r>
    </w:p>
    <w:p>
      <w:pPr>
        <w:numPr>
          <w:ilvl w:val="0"/>
          <w:numId w:val="1001"/>
        </w:numPr>
      </w:pPr>
      <w:r>
        <w:rPr>
          <w:b/>
          <w:bCs/>
        </w:rPr>
        <w:t xml:space="preserve">Частотомер на прямом счёте:</w:t>
      </w:r>
      <w:r>
        <w:t xml:space="preserve"> </w:t>
      </w:r>
      <w:r>
        <w:t xml:space="preserve">Стандартный способ (цифровой). Сигнал через формирователь (компаратор) подаётся на цифровой счётчик, который за фиксированное время $T_{\text{сч}}$ подсчитывает число импульсов $N$</w:t>
      </w:r>
      <w:hyperlink r:id="rId21">
        <w:r>
          <w:rPr>
            <w:rStyle w:val="Hyperlink"/>
          </w:rPr>
          <w:t xml:space="preserve">[1]</w:t>
        </w:r>
      </w:hyperlink>
      <w:r>
        <w:t xml:space="preserve">. Тогда $f=N/T_{\text{сч}}$. Реализация требует источника точного такта (градуированного счётчика), но нет цифровой обработки формы сигнала.</w:t>
      </w:r>
      <w:r>
        <w:t xml:space="preserve"> </w:t>
      </w:r>
      <w:r>
        <w:rPr>
          <w:i/>
          <w:iCs/>
        </w:rPr>
        <w:t xml:space="preserve">Плюс:</w:t>
      </w:r>
      <w:r>
        <w:t xml:space="preserve"> </w:t>
      </w:r>
      <w:r>
        <w:t xml:space="preserve">высокая точность при длительных измерениях, простота.</w:t>
      </w:r>
      <w:r>
        <w:t xml:space="preserve"> </w:t>
      </w:r>
      <w:r>
        <w:rPr>
          <w:i/>
          <w:iCs/>
        </w:rPr>
        <w:t xml:space="preserve">Минус:</w:t>
      </w:r>
      <w:r>
        <w:t xml:space="preserve"> </w:t>
      </w:r>
      <w:r>
        <w:t xml:space="preserve">никаких метрик амплитуды, влияют шум и дребезг фронтов, разрешающая способность ~1/$T_{\text{сч}}$ (для улучшения нужно увеличивать время измерения и число бит счётчика).</w:t>
      </w:r>
    </w:p>
    <w:p>
      <w:pPr>
        <w:numPr>
          <w:ilvl w:val="0"/>
          <w:numId w:val="1001"/>
        </w:numPr>
      </w:pPr>
      <w:r>
        <w:rPr>
          <w:b/>
          <w:bCs/>
        </w:rPr>
        <w:t xml:space="preserve">ФАПЧ (Phase-Locked Loop):</w:t>
      </w:r>
      <w:r>
        <w:t xml:space="preserve"> </w:t>
      </w:r>
      <w:r>
        <w:t xml:space="preserve">Синхронизирует ВЧ-генератор (VCO) с исследуемым сигналом. По управляющему напряжению или счётчикам внутри ФАПЧ можно судить об отклонении частоты.</w:t>
      </w:r>
      <w:r>
        <w:t xml:space="preserve"> </w:t>
      </w:r>
      <w:r>
        <w:rPr>
          <w:i/>
          <w:iCs/>
        </w:rPr>
        <w:t xml:space="preserve">Плюс:</w:t>
      </w:r>
      <w:r>
        <w:t xml:space="preserve"> </w:t>
      </w:r>
      <w:r>
        <w:t xml:space="preserve">автоматика подавляет некоторые шумы, можно генерировать чистый выход.</w:t>
      </w:r>
      <w:r>
        <w:t xml:space="preserve"> </w:t>
      </w:r>
      <w:r>
        <w:rPr>
          <w:i/>
          <w:iCs/>
        </w:rPr>
        <w:t xml:space="preserve">Минус:</w:t>
      </w:r>
      <w:r>
        <w:t xml:space="preserve"> </w:t>
      </w:r>
      <w:r>
        <w:t xml:space="preserve">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numPr>
          <w:ilvl w:val="0"/>
          <w:numId w:val="1001"/>
        </w:numPr>
      </w:pPr>
      <w:r>
        <w:rPr>
          <w:b/>
          <w:bCs/>
        </w:rPr>
        <w:t xml:space="preserve">Аналоговый детектор огибающей (энвелоп):</w:t>
      </w:r>
      <w:r>
        <w:t xml:space="preserve"> </w:t>
      </w:r>
      <w:r>
        <w:t xml:space="preserve">Часто используется в радиоприёме: сигнал выпрямляется (диод или операционный усилитель), сглаживается НЧ-фильтром – получается огибающая. Используется для оценки</w:t>
      </w:r>
      <w:r>
        <w:t xml:space="preserve"> </w:t>
      </w:r>
      <w:r>
        <w:rPr>
          <w:i/>
          <w:iCs/>
        </w:rPr>
        <w:t xml:space="preserve">амплитуды</w:t>
      </w:r>
      <w:r>
        <w:t xml:space="preserve"> </w:t>
      </w:r>
      <w:r>
        <w:t xml:space="preserve">колебаний. Простейшие схемы стоят недорого и хорошо работают при медленном сигнале (низкой частоте относительно ответов элементов).</w:t>
      </w:r>
      <w:r>
        <w:t xml:space="preserve"> </w:t>
      </w:r>
      <w:r>
        <w:rPr>
          <w:i/>
          <w:iCs/>
        </w:rPr>
        <w:t xml:space="preserve">Плюс:</w:t>
      </w:r>
      <w:r>
        <w:t xml:space="preserve"> </w:t>
      </w:r>
      <w:r>
        <w:t xml:space="preserve">простая оценка амплитуды без АЦП.</w:t>
      </w:r>
      <w:r>
        <w:t xml:space="preserve"> </w:t>
      </w:r>
      <w:r>
        <w:rPr>
          <w:i/>
          <w:iCs/>
        </w:rPr>
        <w:t xml:space="preserve">Минус:</w:t>
      </w:r>
      <w:r>
        <w:t xml:space="preserve"> </w:t>
      </w:r>
      <w:r>
        <w:t xml:space="preserve">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numPr>
          <w:ilvl w:val="0"/>
          <w:numId w:val="1001"/>
        </w:numPr>
      </w:pPr>
      <w:r>
        <w:rPr>
          <w:b/>
          <w:bCs/>
        </w:rPr>
        <w:t xml:space="preserve">Смарт-контроль (аналого-цифровой):</w:t>
      </w:r>
      <w:r>
        <w:t xml:space="preserve"> </w:t>
      </w:r>
      <w:r>
        <w:t xml:space="preserve">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FirstParagraph"/>
      </w:pPr>
      <w:r>
        <w:t xml:space="preserve">Типичные</w:t>
      </w:r>
      <w:r>
        <w:t xml:space="preserve"> </w:t>
      </w:r>
      <w:r>
        <w:rPr>
          <w:b/>
          <w:bCs/>
        </w:rPr>
        <w:t xml:space="preserve">применения аналоговых методов</w:t>
      </w:r>
      <w:r>
        <w:t xml:space="preserve">: в дешёвых встраиваемых системах для простой синхронизации, в устройствах реального времени с жёсткими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p>
    <w:bookmarkEnd w:id="23"/>
    <w:bookmarkStart w:id="30" w:name="цифровые-методы"/>
    <w:p>
      <w:pPr>
        <w:pStyle w:val="Heading2"/>
      </w:pPr>
      <w:r>
        <w:t xml:space="preserve">2.2 Цифровые методы</w:t>
      </w:r>
    </w:p>
    <w:p>
      <w:pPr>
        <w:pStyle w:val="Compact"/>
        <w:numPr>
          <w:ilvl w:val="0"/>
          <w:numId w:val="1002"/>
        </w:numPr>
      </w:pPr>
      <w:r>
        <w:rPr>
          <w:b/>
          <w:bCs/>
        </w:rPr>
        <w:t xml:space="preserve">Оцифровка (ADC) + микроконтроллер (STM32F407 и прочие):</w:t>
      </w:r>
      <w:r>
        <w:t xml:space="preserve"> </w:t>
      </w:r>
      <w:r>
        <w:t xml:space="preserve">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трёхканальном режиме)</w:t>
      </w:r>
      <w:hyperlink r:id="rId24">
        <w:r>
          <w:rPr>
            <w:rStyle w:val="Hyperlink"/>
          </w:rPr>
          <w:t xml:space="preserve">[3]</w:t>
        </w:r>
      </w:hyperlink>
      <w:r>
        <w:t xml:space="preserve">. Для 18.6 MS/s применяется внешний быстрый ADC (например, семейства Analog Devices)</w:t>
      </w:r>
      <w:hyperlink r:id="rId25">
        <w:r>
          <w:rPr>
            <w:rStyle w:val="Hyperlink"/>
          </w:rPr>
          <w:t xml:space="preserve">[4]</w:t>
        </w:r>
      </w:hyperlink>
      <w:r>
        <w:t xml:space="preserve">. В STM32 данные поступают через периферию (обычно DMA/триггер от таймера) без загрузки ядра.</w:t>
      </w:r>
    </w:p>
    <w:p>
      <w:pPr>
        <w:pStyle w:val="FirstParagraph"/>
      </w:pPr>
      <w:r>
        <w:rPr>
          <w:i/>
          <w:iCs/>
        </w:rPr>
        <w:t xml:space="preserve">Возможности:</w:t>
      </w:r>
      <w:r>
        <w:t xml:space="preserve"> </w:t>
      </w:r>
      <w:r>
        <w:t xml:space="preserve">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pPr>
      <w:r>
        <w:rPr>
          <w:i/>
          <w:iCs/>
        </w:rPr>
        <w:t xml:space="preserve">Недостатки:</w:t>
      </w:r>
      <w:r>
        <w:t xml:space="preserve"> </w:t>
      </w:r>
      <w:r>
        <w:t xml:space="preserve">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hyperlink r:id="rId26">
        <w:r>
          <w:rPr>
            <w:rStyle w:val="Hyperlink"/>
          </w:rPr>
          <w:t xml:space="preserve">[5]</w:t>
        </w:r>
      </w:hyperlink>
      <w:r>
        <w:t xml:space="preserve">, что позволяет выполнять часть обработки (свертки, простые БПФ) на самом контроллере.</w:t>
      </w:r>
    </w:p>
    <w:p>
      <w:pPr>
        <w:pStyle w:val="BodyText"/>
      </w:pPr>
      <w:r>
        <w:rPr>
          <w:i/>
          <w:iCs/>
        </w:rPr>
        <w:t xml:space="preserve">Применение:</w:t>
      </w:r>
      <w:r>
        <w:t xml:space="preserve"> </w:t>
      </w:r>
      <w:r>
        <w:t xml:space="preserve">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hyperlink r:id="rId27">
        <w:r>
          <w:rPr>
            <w:rStyle w:val="Hyperlink"/>
          </w:rPr>
          <w:t xml:space="preserve">[6]</w:t>
        </w:r>
      </w:hyperlink>
      <w:r>
        <w:t xml:space="preserve">.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numPr>
          <w:ilvl w:val="0"/>
          <w:numId w:val="1003"/>
        </w:numPr>
      </w:pPr>
      <w:r>
        <w:rPr>
          <w:b/>
          <w:bCs/>
        </w:rPr>
        <w:t xml:space="preserve">Быстрое преобразование Фурье (FFT):</w:t>
      </w:r>
      <w:r>
        <w:t xml:space="preserve"> </w:t>
      </w:r>
      <w:r>
        <w:t xml:space="preserve">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hyperlink r:id="rId28">
        <w:r>
          <w:rPr>
            <w:rStyle w:val="Hyperlink"/>
          </w:rPr>
          <w:t xml:space="preserve">[7]</w:t>
        </w:r>
      </w:hyperlink>
      <w:r>
        <w:t xml:space="preserve">,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hyperlink r:id="rId26">
        <w:r>
          <w:rPr>
            <w:rStyle w:val="Hyperlink"/>
          </w:rPr>
          <w:t xml:space="preserve">[5]</w:t>
        </w:r>
      </w:hyperlink>
      <w:hyperlink r:id="rId28">
        <w:r>
          <w:rPr>
            <w:rStyle w:val="Hyperlink"/>
          </w:rPr>
          <w:t xml:space="preserve">[7]</w:t>
        </w:r>
      </w:hyperlink>
      <w:r>
        <w:t xml:space="preserve">.</w:t>
      </w:r>
      <w:r>
        <w:t xml:space="preserve"> </w:t>
      </w:r>
      <w:r>
        <w:rPr>
          <w:i/>
          <w:iCs/>
        </w:rPr>
        <w:t xml:space="preserve">Плюс:</w:t>
      </w:r>
      <w:r>
        <w:t xml:space="preserve"> </w:t>
      </w:r>
      <w:r>
        <w:t xml:space="preserve">вычисляется полный спектр гармоник, легко получить частоту по максимуму спектра.</w:t>
      </w:r>
      <w:r>
        <w:t xml:space="preserve"> </w:t>
      </w:r>
      <w:r>
        <w:rPr>
          <w:i/>
          <w:iCs/>
        </w:rPr>
        <w:t xml:space="preserve">Минус:</w:t>
      </w:r>
      <w:r>
        <w:t xml:space="preserve"> </w:t>
      </w:r>
      <w:r>
        <w:t xml:space="preserve">требуется собирать и обрабатывать большие массивы данных (занимает память $O(N)$), не даёт мгновенных оценок (задержка = время записи $N$ отсчетов). Для устойчивости требуется оконная обработка (во избежание утечки спектра).</w:t>
      </w:r>
    </w:p>
    <w:p>
      <w:pPr>
        <w:numPr>
          <w:ilvl w:val="0"/>
          <w:numId w:val="1003"/>
        </w:numPr>
      </w:pPr>
      <w:r>
        <w:rPr>
          <w:b/>
          <w:bCs/>
        </w:rPr>
        <w:t xml:space="preserve">Нулевые пересечения (Zero-Crossing):</w:t>
      </w:r>
      <w:r>
        <w:t xml:space="preserve"> </w:t>
      </w:r>
      <w:r>
        <w:t xml:space="preserve">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w:t>
      </w:r>
      <w:r>
        <w:t xml:space="preserve"> </w:t>
      </w:r>
      <w:r>
        <w:rPr>
          <w:i/>
          <w:iCs/>
        </w:rPr>
        <w:t xml:space="preserve">Плюс:</w:t>
      </w:r>
      <w:r>
        <w:t xml:space="preserve"> </w:t>
      </w:r>
      <w:r>
        <w:t xml:space="preserve">простая реализация (сигнал → компаратор → таймер).</w:t>
      </w:r>
      <w:r>
        <w:t xml:space="preserve"> </w:t>
      </w:r>
      <w:r>
        <w:rPr>
          <w:i/>
          <w:iCs/>
        </w:rPr>
        <w:t xml:space="preserve">Минус:</w:t>
      </w:r>
      <w:r>
        <w:t xml:space="preserve"> </w:t>
      </w:r>
      <w:r>
        <w:t xml:space="preserve">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даёт низкую точность. Устойчивость невысока: шум вызывает дрожание точек пересечения.</w:t>
      </w:r>
    </w:p>
    <w:p>
      <w:pPr>
        <w:numPr>
          <w:ilvl w:val="0"/>
          <w:numId w:val="1003"/>
        </w:numPr>
      </w:pPr>
      <w:r>
        <w:rPr>
          <w:b/>
          <w:bCs/>
        </w:rPr>
        <w:t xml:space="preserve">Автокорреляция:</w:t>
      </w:r>
      <w:r>
        <w:t xml:space="preserve"> </w:t>
      </w:r>
      <w:r>
        <w:t xml:space="preserve">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hyperlink r:id="rId29">
        <w:r>
          <w:rPr>
            <w:rStyle w:val="Hyperlink"/>
          </w:rPr>
          <w:t xml:space="preserve">[8]</w:t>
        </w:r>
      </w:hyperlink>
      <w:r>
        <w:t xml:space="preserve">. По положению первого максимума АКФ оценивают период сигнала.</w:t>
      </w:r>
      <w:r>
        <w:t xml:space="preserve"> </w:t>
      </w:r>
      <w:r>
        <w:rPr>
          <w:i/>
          <w:iCs/>
        </w:rPr>
        <w:t xml:space="preserve">Плюс:</w:t>
      </w:r>
      <w:r>
        <w:t xml:space="preserve"> </w:t>
      </w:r>
      <w:r>
        <w:t xml:space="preserve">корректно находит период в шуме, хорошо работает для сигнала произвольной формы</w:t>
      </w:r>
      <w:hyperlink r:id="rId29">
        <w:r>
          <w:rPr>
            <w:rStyle w:val="Hyperlink"/>
          </w:rPr>
          <w:t xml:space="preserve">[8]</w:t>
        </w:r>
      </w:hyperlink>
      <w:r>
        <w:t xml:space="preserve">.</w:t>
      </w:r>
      <w:r>
        <w:t xml:space="preserve"> </w:t>
      </w:r>
      <w:r>
        <w:rPr>
          <w:i/>
          <w:iCs/>
        </w:rPr>
        <w:t xml:space="preserve">Минус:</w:t>
      </w:r>
      <w:r>
        <w:t xml:space="preserve"> </w:t>
      </w:r>
      <w:r>
        <w:t xml:space="preserve">требует значительных вычислений ($O(N^2)$ прямым методом, $O(N\log N)$ через БПФ) и хранения $O(N)$ отсчётов. На STM32F407 без DSP-сопроцессора и больших объёмов памяти практически не реализуем. Чаще используют в DSP/Matlab.</w:t>
      </w:r>
    </w:p>
    <w:p>
      <w:pPr>
        <w:numPr>
          <w:ilvl w:val="0"/>
          <w:numId w:val="1003"/>
        </w:numPr>
      </w:pPr>
      <w:r>
        <w:rPr>
          <w:b/>
          <w:bCs/>
        </w:rPr>
        <w:t xml:space="preserve">Согласованный фильтр (Matched Filter):</w:t>
      </w:r>
      <w:r>
        <w:t xml:space="preserve"> </w:t>
      </w:r>
      <w:r>
        <w:t xml:space="preserve">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w:t>
      </w:r>
      <w:r>
        <w:t xml:space="preserve"> </w:t>
      </w:r>
      <w:r>
        <w:rPr>
          <w:i/>
          <w:iCs/>
        </w:rPr>
        <w:t xml:space="preserve">Плюс:</w:t>
      </w:r>
      <w:r>
        <w:t xml:space="preserve"> </w:t>
      </w:r>
      <w:r>
        <w:t xml:space="preserve">максимальная помехоустойчивость при точно известном шаблоне сигнала.</w:t>
      </w:r>
      <w:r>
        <w:t xml:space="preserve"> </w:t>
      </w:r>
      <w:r>
        <w:rPr>
          <w:i/>
          <w:iCs/>
        </w:rPr>
        <w:t xml:space="preserve">Минус:</w:t>
      </w:r>
      <w:r>
        <w:t xml:space="preserve"> </w:t>
      </w:r>
      <w:r>
        <w:t xml:space="preserve">низкая гибкость (нужен шаблон), высокие вычисления (FFT-кросс-корреляция или FIR-фильтр длины $N$).</w:t>
      </w:r>
    </w:p>
    <w:p>
      <w:pPr>
        <w:numPr>
          <w:ilvl w:val="0"/>
          <w:numId w:val="1003"/>
        </w:numPr>
      </w:pPr>
      <w:r>
        <w:rPr>
          <w:b/>
          <w:bCs/>
        </w:rPr>
        <w:t xml:space="preserve">Другие DSP-методы:</w:t>
      </w:r>
      <w:r>
        <w:t xml:space="preserve"> </w:t>
      </w:r>
      <w:r>
        <w:t xml:space="preserve">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numPr>
          <w:ilvl w:val="0"/>
          <w:numId w:val="1003"/>
        </w:numPr>
      </w:pPr>
      <w:r>
        <w:rPr>
          <w:b/>
          <w:bCs/>
        </w:rPr>
        <w:t xml:space="preserve">FPGA/DSP-системы:</w:t>
      </w:r>
      <w:r>
        <w:t xml:space="preserve"> </w:t>
      </w:r>
      <w:r>
        <w:t xml:space="preserve">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w:t>
      </w:r>
      <w:r>
        <w:t xml:space="preserve"> </w:t>
      </w:r>
      <w:r>
        <w:rPr>
          <w:i/>
          <w:iCs/>
        </w:rPr>
        <w:t xml:space="preserve">Плюс:</w:t>
      </w:r>
      <w:r>
        <w:t xml:space="preserve"> </w:t>
      </w:r>
      <w:r>
        <w:t xml:space="preserve">высочайшая производительность (параллельная обработка), можно гибко реализовать фильтры, корреляцию, БПФ аппаратно.</w:t>
      </w:r>
      <w:r>
        <w:t xml:space="preserve"> </w:t>
      </w:r>
      <w:r>
        <w:rPr>
          <w:i/>
          <w:iCs/>
        </w:rPr>
        <w:t xml:space="preserve">Минус:</w:t>
      </w:r>
      <w:r>
        <w:t xml:space="preserve"> </w:t>
      </w:r>
      <w:r>
        <w:t xml:space="preserve">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numPr>
          <w:ilvl w:val="0"/>
          <w:numId w:val="1003"/>
        </w:numPr>
      </w:pPr>
      <w:r>
        <w:rPr>
          <w:b/>
          <w:bCs/>
        </w:rPr>
        <w:t xml:space="preserve">Коммерческие осциллографы/анализаторы:</w:t>
      </w:r>
      <w:r>
        <w:t xml:space="preserve"> </w:t>
      </w:r>
      <w:r>
        <w:t xml:space="preserve">Фактически это всё в одном: высокоскоростные АЦП + FPGA/CPU + графический интерфейс. Например, цифровой осциллограф Tektronix TDS7404B с полосу 4 ГГц и 20 ГС/с</w:t>
      </w:r>
      <w:hyperlink r:id="rId27">
        <w:r>
          <w:rPr>
            <w:rStyle w:val="Hyperlink"/>
          </w:rPr>
          <w:t xml:space="preserve">[6]</w:t>
        </w:r>
      </w:hyperlink>
      <w:r>
        <w:t xml:space="preserve">. Он сразу строит гистограммы и спектры встроенными средствами.</w:t>
      </w:r>
      <w:r>
        <w:t xml:space="preserve"> </w:t>
      </w:r>
      <w:r>
        <w:rPr>
          <w:i/>
          <w:iCs/>
        </w:rPr>
        <w:t xml:space="preserve">Плюс:</w:t>
      </w:r>
      <w:r>
        <w:t xml:space="preserve"> </w:t>
      </w:r>
      <w:r>
        <w:t xml:space="preserve">готовый функционал, высокая точность, поддержка работы с помехами (DPO, выборочное хранение).</w:t>
      </w:r>
      <w:r>
        <w:t xml:space="preserve"> </w:t>
      </w:r>
      <w:r>
        <w:rPr>
          <w:i/>
          <w:iCs/>
        </w:rPr>
        <w:t xml:space="preserve">Минус:</w:t>
      </w:r>
      <w:r>
        <w:t xml:space="preserve"> </w:t>
      </w:r>
      <w:r>
        <w:t xml:space="preserve">огромная стоимость и габариты, не подходит для встраивания. Аналогичные функции выполняет спектроанализатор и ВЧ-счётчики.</w:t>
      </w:r>
    </w:p>
    <w:p>
      <w:pPr>
        <w:pStyle w:val="FirstParagraph"/>
      </w:pPr>
      <w:r>
        <w:rPr>
          <w:b/>
          <w:bCs/>
        </w:rPr>
        <w:t xml:space="preserve">Сравнение методов (принципиальное):</w:t>
      </w:r>
      <w:r>
        <w:t xml:space="preserve"> </w:t>
      </w:r>
      <w:r>
        <w:t xml:space="preserve">см. таблицу ниже. Здесь и далее сравниваются по примерным критериям (сложность, цена, возможности, гибкость, устойчивость к помехам, точность).</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rPr>
                <w:b/>
                <w:bCs/>
              </w:rPr>
              <w:t xml:space="preserve">Метод</w:t>
            </w:r>
          </w:p>
        </w:tc>
        <w:tc>
          <w:tcPr/>
          <w:p>
            <w:pPr>
              <w:pStyle w:val="Compact"/>
              <w:jc w:val="left"/>
            </w:pPr>
            <w:r>
              <w:rPr>
                <w:b/>
                <w:bCs/>
              </w:rPr>
              <w:t xml:space="preserve">Принцип / модель</w:t>
            </w:r>
          </w:p>
        </w:tc>
        <w:tc>
          <w:tcPr/>
          <w:p>
            <w:pPr>
              <w:pStyle w:val="Compact"/>
              <w:jc w:val="center"/>
            </w:pPr>
            <w:r>
              <w:rPr>
                <w:b/>
                <w:bCs/>
              </w:rPr>
              <w:t xml:space="preserve">Сложность реализации</w:t>
            </w:r>
          </w:p>
        </w:tc>
        <w:tc>
          <w:tcPr/>
          <w:p>
            <w:pPr>
              <w:pStyle w:val="Compact"/>
              <w:jc w:val="center"/>
            </w:pPr>
            <w:r>
              <w:rPr>
                <w:b/>
                <w:bCs/>
              </w:rPr>
              <w:t xml:space="preserve">Стоимость</w:t>
            </w:r>
          </w:p>
        </w:tc>
        <w:tc>
          <w:tcPr/>
          <w:p>
            <w:pPr>
              <w:pStyle w:val="Compact"/>
              <w:jc w:val="center"/>
            </w:pPr>
            <w:r>
              <w:rPr>
                <w:b/>
                <w:bCs/>
              </w:rPr>
              <w:t xml:space="preserve">Вычислительные требования</w:t>
            </w:r>
          </w:p>
        </w:tc>
        <w:tc>
          <w:tcPr/>
          <w:p>
            <w:pPr>
              <w:pStyle w:val="Compact"/>
              <w:jc w:val="center"/>
            </w:pPr>
            <w:r>
              <w:rPr>
                <w:b/>
                <w:bCs/>
              </w:rPr>
              <w:t xml:space="preserve">Гибкость алгоритма</w:t>
            </w:r>
          </w:p>
        </w:tc>
        <w:tc>
          <w:tcPr/>
          <w:p>
            <w:pPr>
              <w:pStyle w:val="Compact"/>
              <w:jc w:val="center"/>
            </w:pPr>
            <w:r>
              <w:rPr>
                <w:b/>
                <w:bCs/>
              </w:rPr>
              <w:t xml:space="preserve">Шумоустойчивость</w:t>
            </w:r>
          </w:p>
        </w:tc>
        <w:tc>
          <w:tcPr/>
          <w:p>
            <w:pPr>
              <w:pStyle w:val="Compact"/>
              <w:jc w:val="center"/>
            </w:pPr>
            <w:r>
              <w:rPr>
                <w:b/>
                <w:bCs/>
              </w:rPr>
              <w:t xml:space="preserve">Точность (при шуме)</w:t>
            </w:r>
          </w:p>
        </w:tc>
      </w:tr>
      <w:tr>
        <w:tc>
          <w:tcPr/>
          <w:p>
            <w:pPr>
              <w:pStyle w:val="Compact"/>
              <w:jc w:val="left"/>
            </w:pPr>
            <w:r>
              <w:t xml:space="preserve">Аналоговый компаратор</w:t>
            </w:r>
          </w:p>
        </w:tc>
        <w:tc>
          <w:tcPr/>
          <w:p>
            <w:pPr>
              <w:pStyle w:val="Compact"/>
              <w:jc w:val="left"/>
            </w:pPr>
            <w:r>
              <w:t xml:space="preserve">Пороговый триггер</w:t>
            </w:r>
          </w:p>
        </w:tc>
        <w:tc>
          <w:tcPr/>
          <w:p>
            <w:pPr>
              <w:pStyle w:val="Compact"/>
              <w:jc w:val="center"/>
            </w:pPr>
            <w:r>
              <w:t xml:space="preserve">Очень низкая (1–2 компонента)</w:t>
            </w:r>
          </w:p>
        </w:tc>
        <w:tc>
          <w:tcPr/>
          <w:p>
            <w:pPr>
              <w:pStyle w:val="Compact"/>
              <w:jc w:val="center"/>
            </w:pPr>
            <w:r>
              <w:t xml:space="preserve">Очень низкая</w:t>
            </w:r>
          </w:p>
        </w:tc>
        <w:tc>
          <w:tcPr/>
          <w:p>
            <w:pPr>
              <w:pStyle w:val="Compact"/>
              <w:jc w:val="center"/>
            </w:pPr>
            <w:r>
              <w:t xml:space="preserve">Нулевая (чисто HW)</w:t>
            </w:r>
          </w:p>
        </w:tc>
        <w:tc>
          <w:tcPr/>
          <w:p>
            <w:pPr>
              <w:pStyle w:val="Compact"/>
              <w:jc w:val="center"/>
            </w:pPr>
            <w:r>
              <w:t xml:space="preserve">Низкая (фикс. порог, нет ПО)</w:t>
            </w:r>
          </w:p>
        </w:tc>
        <w:tc>
          <w:tcPr/>
          <w:p>
            <w:pPr>
              <w:pStyle w:val="Compact"/>
              <w:jc w:val="center"/>
            </w:pPr>
            <w:r>
              <w:t xml:space="preserve">Низкая (чувств. к выбросам)</w:t>
            </w:r>
          </w:p>
        </w:tc>
        <w:tc>
          <w:tcPr/>
          <w:p>
            <w:pPr>
              <w:pStyle w:val="Compact"/>
              <w:jc w:val="center"/>
            </w:pPr>
            <w:r>
              <w:t xml:space="preserve">Ограничена шумом и нестабильностью времени фронта</w:t>
            </w:r>
          </w:p>
        </w:tc>
      </w:tr>
      <w:tr>
        <w:tc>
          <w:tcPr/>
          <w:p>
            <w:pPr>
              <w:pStyle w:val="Compact"/>
              <w:jc w:val="left"/>
            </w:pPr>
            <w:r>
              <w:t xml:space="preserve">Триггер Шмитта</w:t>
            </w:r>
          </w:p>
        </w:tc>
        <w:tc>
          <w:tcPr/>
          <w:p>
            <w:pPr>
              <w:pStyle w:val="Compact"/>
              <w:jc w:val="left"/>
            </w:pPr>
            <w:r>
              <w:t xml:space="preserve">Компаратор с гистерезисом</w:t>
            </w:r>
            <w:hyperlink r:id="rId22">
              <w:r>
                <w:rPr>
                  <w:rStyle w:val="Hyperlink"/>
                </w:rPr>
                <w:t xml:space="preserve">[2]</w:t>
              </w:r>
            </w:hyperlink>
          </w:p>
        </w:tc>
        <w:tc>
          <w:tcPr/>
          <w:p>
            <w:pPr>
              <w:pStyle w:val="Compact"/>
              <w:jc w:val="center"/>
            </w:pPr>
            <w:r>
              <w:t xml:space="preserve">Низкая</w:t>
            </w:r>
          </w:p>
        </w:tc>
        <w:tc>
          <w:tcPr/>
          <w:p>
            <w:pPr>
              <w:pStyle w:val="Compact"/>
              <w:jc w:val="center"/>
            </w:pPr>
            <w:r>
              <w:t xml:space="preserve">Низкая</w:t>
            </w:r>
          </w:p>
        </w:tc>
        <w:tc>
          <w:tcPr/>
          <w:p>
            <w:pPr>
              <w:pStyle w:val="Compact"/>
              <w:jc w:val="center"/>
            </w:pPr>
            <w:r>
              <w:t xml:space="preserve">Нулевая (аппаратная)</w:t>
            </w:r>
          </w:p>
        </w:tc>
        <w:tc>
          <w:tcPr/>
          <w:p>
            <w:pPr>
              <w:pStyle w:val="Compact"/>
              <w:jc w:val="center"/>
            </w:pPr>
            <w:r>
              <w:t xml:space="preserve">Низкая (фикс. пороги)</w:t>
            </w:r>
          </w:p>
        </w:tc>
        <w:tc>
          <w:tcPr/>
          <w:p>
            <w:pPr>
              <w:pStyle w:val="Compact"/>
              <w:jc w:val="center"/>
            </w:pPr>
            <w:r>
              <w:t xml:space="preserve">Повышенная (слегка)</w:t>
            </w:r>
          </w:p>
        </w:tc>
        <w:tc>
          <w:tcPr/>
          <w:p>
            <w:pPr>
              <w:pStyle w:val="Compact"/>
              <w:jc w:val="center"/>
            </w:pPr>
            <w:r>
              <w:t xml:space="preserve">Как у компаратора (чуть лучше)</w:t>
            </w:r>
          </w:p>
        </w:tc>
      </w:tr>
      <w:tr>
        <w:tc>
          <w:tcPr/>
          <w:p>
            <w:pPr>
              <w:pStyle w:val="Compact"/>
              <w:jc w:val="left"/>
            </w:pPr>
            <w:r>
              <w:t xml:space="preserve">Частотомер (прямой счёт)</w:t>
            </w:r>
          </w:p>
        </w:tc>
        <w:tc>
          <w:tcPr/>
          <w:p>
            <w:pPr>
              <w:pStyle w:val="Compact"/>
              <w:jc w:val="left"/>
            </w:pPr>
            <w:r>
              <w:t xml:space="preserve">Счёт импульсов входа за время</w:t>
            </w:r>
            <w:hyperlink r:id="rId21">
              <w:r>
                <w:rPr>
                  <w:rStyle w:val="Hyperlink"/>
                </w:rPr>
                <w:t xml:space="preserve">[1]</w:t>
              </w:r>
            </w:hyperlink>
          </w:p>
        </w:tc>
        <w:tc>
          <w:tcPr/>
          <w:p>
            <w:pPr>
              <w:pStyle w:val="Compact"/>
              <w:jc w:val="center"/>
            </w:pPr>
            <w:r>
              <w:t xml:space="preserve">Средняя (логическая схема)</w:t>
            </w:r>
          </w:p>
        </w:tc>
        <w:tc>
          <w:tcPr/>
          <w:p>
            <w:pPr>
              <w:pStyle w:val="Compact"/>
              <w:jc w:val="center"/>
            </w:pPr>
            <w:r>
              <w:t xml:space="preserve">Низкая–средняя</w:t>
            </w:r>
          </w:p>
        </w:tc>
        <w:tc>
          <w:tcPr/>
          <w:p>
            <w:pPr>
              <w:pStyle w:val="Compact"/>
              <w:jc w:val="center"/>
            </w:pPr>
            <w:r>
              <w:t xml:space="preserve">Низкая (таймер/счётчик)</w:t>
            </w:r>
          </w:p>
        </w:tc>
        <w:tc>
          <w:tcPr/>
          <w:p>
            <w:pPr>
              <w:pStyle w:val="Compact"/>
              <w:jc w:val="center"/>
            </w:pPr>
            <w:r>
              <w:t xml:space="preserve">Очень низкая (только частота)</w:t>
            </w:r>
          </w:p>
        </w:tc>
        <w:tc>
          <w:tcPr/>
          <w:p>
            <w:pPr>
              <w:pStyle w:val="Compact"/>
              <w:jc w:val="center"/>
            </w:pPr>
            <w:r>
              <w:t xml:space="preserve">Средняя (ед. сбои дают ±1 имп.)</w:t>
            </w:r>
          </w:p>
        </w:tc>
        <w:tc>
          <w:tcPr/>
          <w:p>
            <w:pPr>
              <w:pStyle w:val="Compact"/>
              <w:jc w:val="center"/>
            </w:pPr>
            <w:r>
              <w:t xml:space="preserve">Ошибка ~1 отсчет ± нестаб. такта</w:t>
            </w:r>
          </w:p>
        </w:tc>
      </w:tr>
      <w:tr>
        <w:tc>
          <w:tcPr/>
          <w:p>
            <w:pPr>
              <w:pStyle w:val="Compact"/>
              <w:jc w:val="left"/>
            </w:pPr>
            <w:r>
              <w:t xml:space="preserve">ФАПЧ</w:t>
            </w:r>
          </w:p>
        </w:tc>
        <w:tc>
          <w:tcPr/>
          <w:p>
            <w:pPr>
              <w:pStyle w:val="Compact"/>
              <w:jc w:val="left"/>
            </w:pPr>
            <w:r>
              <w:t xml:space="preserve">Фазовый детектор + VCO + ФНЧ</w:t>
            </w:r>
          </w:p>
        </w:tc>
        <w:tc>
          <w:tcPr/>
          <w:p>
            <w:pPr>
              <w:pStyle w:val="Compact"/>
              <w:jc w:val="center"/>
            </w:pPr>
            <w:r>
              <w:t xml:space="preserve">Высокая</w:t>
            </w:r>
          </w:p>
        </w:tc>
        <w:tc>
          <w:tcPr/>
          <w:p>
            <w:pPr>
              <w:pStyle w:val="Compact"/>
              <w:jc w:val="center"/>
            </w:pPr>
            <w:r>
              <w:t xml:space="preserve">Средняя–высокая</w:t>
            </w:r>
          </w:p>
        </w:tc>
        <w:tc>
          <w:tcPr/>
          <w:p>
            <w:pPr>
              <w:pStyle w:val="Compact"/>
              <w:jc w:val="center"/>
            </w:pPr>
            <w:r>
              <w:t xml:space="preserve">Низкая (HW), CPU можно не задействовать</w:t>
            </w:r>
          </w:p>
        </w:tc>
        <w:tc>
          <w:tcPr/>
          <w:p>
            <w:pPr>
              <w:pStyle w:val="Compact"/>
              <w:jc w:val="center"/>
            </w:pPr>
            <w:r>
              <w:t xml:space="preserve">Очень низкая (фикс. ВЧ-фильтр)</w:t>
            </w:r>
          </w:p>
        </w:tc>
        <w:tc>
          <w:tcPr/>
          <w:p>
            <w:pPr>
              <w:pStyle w:val="Compact"/>
              <w:jc w:val="center"/>
            </w:pPr>
            <w:r>
              <w:t xml:space="preserve">Средняя (сглаживает шум)</w:t>
            </w:r>
          </w:p>
        </w:tc>
        <w:tc>
          <w:tcPr/>
          <w:p>
            <w:pPr>
              <w:pStyle w:val="Compact"/>
              <w:jc w:val="center"/>
            </w:pPr>
            <w:r>
              <w:t xml:space="preserve">Зависит от характеристик ФНЧ</w:t>
            </w:r>
          </w:p>
        </w:tc>
      </w:tr>
      <w:tr>
        <w:tc>
          <w:tcPr/>
          <w:p>
            <w:pPr>
              <w:pStyle w:val="Compact"/>
              <w:jc w:val="left"/>
            </w:pPr>
            <w:r>
              <w:t xml:space="preserve">Детектор огибающей</w:t>
            </w:r>
          </w:p>
        </w:tc>
        <w:tc>
          <w:tcPr/>
          <w:p>
            <w:pPr>
              <w:pStyle w:val="Compact"/>
              <w:jc w:val="left"/>
            </w:pPr>
            <w:r>
              <w:t xml:space="preserve">Выпрямитель + фильтр</w:t>
            </w:r>
          </w:p>
        </w:tc>
        <w:tc>
          <w:tcPr/>
          <w:p>
            <w:pPr>
              <w:pStyle w:val="Compact"/>
              <w:jc w:val="center"/>
            </w:pPr>
            <w:r>
              <w:t xml:space="preserve">Очень низкая</w:t>
            </w:r>
          </w:p>
        </w:tc>
        <w:tc>
          <w:tcPr/>
          <w:p>
            <w:pPr>
              <w:pStyle w:val="Compact"/>
              <w:jc w:val="center"/>
            </w:pPr>
            <w:r>
              <w:t xml:space="preserve">Очень низкая</w:t>
            </w:r>
          </w:p>
        </w:tc>
        <w:tc>
          <w:tcPr/>
          <w:p>
            <w:pPr>
              <w:pStyle w:val="Compact"/>
              <w:jc w:val="center"/>
            </w:pPr>
            <w:r>
              <w:t xml:space="preserve">Нулевая</w:t>
            </w:r>
          </w:p>
        </w:tc>
        <w:tc>
          <w:tcPr/>
          <w:p>
            <w:pPr>
              <w:pStyle w:val="Compact"/>
              <w:jc w:val="center"/>
            </w:pPr>
            <w:r>
              <w:t xml:space="preserve">Отсутствует</w:t>
            </w:r>
          </w:p>
        </w:tc>
        <w:tc>
          <w:tcPr/>
          <w:p>
            <w:pPr>
              <w:pStyle w:val="Compact"/>
              <w:jc w:val="center"/>
            </w:pPr>
            <w:r>
              <w:t xml:space="preserve">Низкая (импульсы дают ошибку)</w:t>
            </w:r>
          </w:p>
        </w:tc>
        <w:tc>
          <w:tcPr/>
          <w:p>
            <w:pPr>
              <w:pStyle w:val="Compact"/>
              <w:jc w:val="center"/>
            </w:pPr>
            <w:r>
              <w:t xml:space="preserve">Средняя (только амплитуды)</w:t>
            </w:r>
          </w:p>
        </w:tc>
      </w:tr>
      <w:tr>
        <w:tc>
          <w:tcPr/>
          <w:p>
            <w:pPr>
              <w:pStyle w:val="Compact"/>
              <w:jc w:val="left"/>
            </w:pPr>
            <w:r>
              <w:t xml:space="preserve">ADC + MCU (гистограмма)</w:t>
            </w:r>
          </w:p>
        </w:tc>
        <w:tc>
          <w:tcPr/>
          <w:p>
            <w:pPr>
              <w:pStyle w:val="Compact"/>
              <w:jc w:val="left"/>
            </w:pPr>
            <w:r>
              <w:t xml:space="preserve">Быстрая выборка (DMA+таймер) + статистический анализ (гист.)</w:t>
            </w:r>
          </w:p>
        </w:tc>
        <w:tc>
          <w:tcPr/>
          <w:p>
            <w:pPr>
              <w:pStyle w:val="Compact"/>
              <w:jc w:val="center"/>
            </w:pPr>
            <w:r>
              <w:t xml:space="preserve">Средняя (требуется АЦП, ПЛК)</w:t>
            </w:r>
          </w:p>
        </w:tc>
        <w:tc>
          <w:tcPr/>
          <w:p>
            <w:pPr>
              <w:pStyle w:val="Compact"/>
              <w:jc w:val="center"/>
            </w:pPr>
            <w:r>
              <w:t xml:space="preserve">Средняя</w:t>
            </w:r>
          </w:p>
        </w:tc>
        <w:tc>
          <w:tcPr/>
          <w:p>
            <w:pPr>
              <w:pStyle w:val="Compact"/>
              <w:jc w:val="center"/>
            </w:pPr>
            <w:r>
              <w:t xml:space="preserve">Высокая (логика C / DSP)</w:t>
            </w:r>
          </w:p>
        </w:tc>
        <w:tc>
          <w:tcPr/>
          <w:p>
            <w:pPr>
              <w:pStyle w:val="Compact"/>
              <w:jc w:val="center"/>
            </w:pPr>
            <w:r>
              <w:t xml:space="preserve">Очень высокая</w:t>
            </w:r>
          </w:p>
        </w:tc>
        <w:tc>
          <w:tcPr/>
          <w:p>
            <w:pPr>
              <w:pStyle w:val="Compact"/>
              <w:jc w:val="center"/>
            </w:pPr>
            <w:r>
              <w:t xml:space="preserve">Высокая (усреднение)</w:t>
            </w:r>
          </w:p>
        </w:tc>
        <w:tc>
          <w:tcPr/>
          <w:p>
            <w:pPr>
              <w:pStyle w:val="Compact"/>
              <w:jc w:val="center"/>
            </w:pPr>
            <w:r>
              <w:t xml:space="preserve">Зависит от числа выборок (σ/√N)</w:t>
            </w:r>
          </w:p>
        </w:tc>
      </w:tr>
      <w:tr>
        <w:tc>
          <w:tcPr/>
          <w:p>
            <w:pPr>
              <w:pStyle w:val="Compact"/>
              <w:jc w:val="left"/>
            </w:pPr>
            <w:r>
              <w:t xml:space="preserve">ADC + MCU (FFT)</w:t>
            </w:r>
          </w:p>
        </w:tc>
        <w:tc>
          <w:tcPr/>
          <w:p>
            <w:pPr>
              <w:pStyle w:val="Compact"/>
              <w:jc w:val="left"/>
            </w:pPr>
            <w:r>
              <w:t xml:space="preserve">БПФ преобразование по N точкам</w:t>
            </w:r>
            <w:hyperlink r:id="rId28">
              <w:r>
                <w:rPr>
                  <w:rStyle w:val="Hyperlink"/>
                </w:rPr>
                <w:t xml:space="preserve">[7]</w:t>
              </w:r>
            </w:hyperlink>
          </w:p>
        </w:tc>
        <w:tc>
          <w:tcPr/>
          <w:p>
            <w:pPr>
              <w:pStyle w:val="Compact"/>
              <w:jc w:val="center"/>
            </w:pPr>
            <w:r>
              <w:t xml:space="preserve">Средняя</w:t>
            </w:r>
          </w:p>
        </w:tc>
        <w:tc>
          <w:tcPr/>
          <w:p>
            <w:pPr>
              <w:pStyle w:val="Compact"/>
              <w:jc w:val="center"/>
            </w:pPr>
            <w:r>
              <w:t xml:space="preserve">Средняя</w:t>
            </w:r>
          </w:p>
        </w:tc>
        <w:tc>
          <w:tcPr/>
          <w:p>
            <w:pPr>
              <w:pStyle w:val="Compact"/>
              <w:jc w:val="center"/>
            </w:pPr>
            <w:r>
              <w:t xml:space="preserve">Высокая (N log N операций)</w:t>
            </w:r>
          </w:p>
        </w:tc>
        <w:tc>
          <w:tcPr/>
          <w:p>
            <w:pPr>
              <w:pStyle w:val="Compact"/>
              <w:jc w:val="center"/>
            </w:pPr>
            <w:r>
              <w:t xml:space="preserve">Высокая</w:t>
            </w:r>
          </w:p>
        </w:tc>
        <w:tc>
          <w:tcPr/>
          <w:p>
            <w:pPr>
              <w:pStyle w:val="Compact"/>
              <w:jc w:val="center"/>
            </w:pPr>
            <w:r>
              <w:t xml:space="preserve">Средняя (утечка спектра)</w:t>
            </w:r>
          </w:p>
        </w:tc>
        <w:tc>
          <w:tcPr/>
          <w:p>
            <w:pPr>
              <w:pStyle w:val="Compact"/>
              <w:jc w:val="center"/>
            </w:pPr>
            <w:r>
              <w:t xml:space="preserve">Ограничена разрешением FFT</w:t>
            </w:r>
          </w:p>
        </w:tc>
      </w:tr>
      <w:tr>
        <w:tc>
          <w:tcPr/>
          <w:p>
            <w:pPr>
              <w:pStyle w:val="Compact"/>
              <w:jc w:val="left"/>
            </w:pPr>
            <w:r>
              <w:t xml:space="preserve">Нулевое пересечение</w:t>
            </w:r>
          </w:p>
        </w:tc>
        <w:tc>
          <w:tcPr/>
          <w:p>
            <w:pPr>
              <w:pStyle w:val="Compact"/>
              <w:jc w:val="left"/>
            </w:pPr>
            <w:r>
              <w:t xml:space="preserve">Измерение интервала между нулями/фронтами</w:t>
            </w:r>
          </w:p>
        </w:tc>
        <w:tc>
          <w:tcPr/>
          <w:p>
            <w:pPr>
              <w:pStyle w:val="Compact"/>
              <w:jc w:val="center"/>
            </w:pPr>
            <w:r>
              <w:t xml:space="preserve">Низкая</w:t>
            </w:r>
          </w:p>
        </w:tc>
        <w:tc>
          <w:tcPr/>
          <w:p>
            <w:pPr>
              <w:pStyle w:val="Compact"/>
              <w:jc w:val="center"/>
            </w:pPr>
            <w:r>
              <w:t xml:space="preserve">Низкая–средняя</w:t>
            </w:r>
          </w:p>
        </w:tc>
        <w:tc>
          <w:tcPr/>
          <w:p>
            <w:pPr>
              <w:pStyle w:val="Compact"/>
              <w:jc w:val="center"/>
            </w:pPr>
            <w:r>
              <w:t xml:space="preserve">Низкая (сравнение уровней)</w:t>
            </w:r>
          </w:p>
        </w:tc>
        <w:tc>
          <w:tcPr/>
          <w:p>
            <w:pPr>
              <w:pStyle w:val="Compact"/>
              <w:jc w:val="center"/>
            </w:pPr>
            <w:r>
              <w:t xml:space="preserve">Низкая</w:t>
            </w:r>
          </w:p>
        </w:tc>
        <w:tc>
          <w:tcPr/>
          <w:p>
            <w:pPr>
              <w:pStyle w:val="Compact"/>
              <w:jc w:val="center"/>
            </w:pPr>
            <w:r>
              <w:t xml:space="preserve">Низкая (сигнал)</w:t>
            </w:r>
          </w:p>
        </w:tc>
        <w:tc>
          <w:tcPr/>
          <w:p>
            <w:pPr>
              <w:pStyle w:val="Compact"/>
              <w:jc w:val="center"/>
            </w:pPr>
            <w:r>
              <w:t xml:space="preserve">Плохая для сложных форм</w:t>
            </w:r>
          </w:p>
        </w:tc>
      </w:tr>
      <w:tr>
        <w:tc>
          <w:tcPr/>
          <w:p>
            <w:pPr>
              <w:pStyle w:val="Compact"/>
              <w:jc w:val="left"/>
            </w:pPr>
            <w:r>
              <w:t xml:space="preserve">Корреляция/АКФ</w:t>
            </w:r>
          </w:p>
        </w:tc>
        <w:tc>
          <w:tcPr/>
          <w:p>
            <w:pPr>
              <w:pStyle w:val="Compact"/>
              <w:jc w:val="left"/>
            </w:pPr>
            <w:r>
              <w:t xml:space="preserve">Автокорреляционная функция период. сигнала</w:t>
            </w:r>
            <w:hyperlink r:id="rId29">
              <w:r>
                <w:rPr>
                  <w:rStyle w:val="Hyperlink"/>
                </w:rPr>
                <w:t xml:space="preserve">[8]</w:t>
              </w:r>
            </w:hyperlink>
          </w:p>
        </w:tc>
        <w:tc>
          <w:tcPr/>
          <w:p>
            <w:pPr>
              <w:pStyle w:val="Compact"/>
              <w:jc w:val="center"/>
            </w:pPr>
            <w:r>
              <w:t xml:space="preserve">Очень высокая (численно)</w:t>
            </w:r>
          </w:p>
        </w:tc>
        <w:tc>
          <w:tcPr/>
          <w:p>
            <w:pPr>
              <w:pStyle w:val="Compact"/>
              <w:jc w:val="center"/>
            </w:pPr>
            <w:r>
              <w:t xml:space="preserve">Средняя–высокая</w:t>
            </w:r>
          </w:p>
        </w:tc>
        <w:tc>
          <w:tcPr/>
          <w:p>
            <w:pPr>
              <w:pStyle w:val="Compact"/>
              <w:jc w:val="center"/>
            </w:pPr>
            <w:r>
              <w:t xml:space="preserve">Очень высокая (массивы N)</w:t>
            </w:r>
          </w:p>
        </w:tc>
        <w:tc>
          <w:tcPr/>
          <w:p>
            <w:pPr>
              <w:pStyle w:val="Compact"/>
              <w:jc w:val="center"/>
            </w:pPr>
            <w:r>
              <w:t xml:space="preserve">Высокая</w:t>
            </w:r>
          </w:p>
        </w:tc>
        <w:tc>
          <w:tcPr/>
          <w:p>
            <w:pPr>
              <w:pStyle w:val="Compact"/>
              <w:jc w:val="center"/>
            </w:pPr>
            <w:r>
              <w:t xml:space="preserve">Очень высокая (надёжно)</w:t>
            </w:r>
          </w:p>
        </w:tc>
        <w:tc>
          <w:tcPr/>
          <w:p>
            <w:pPr>
              <w:pStyle w:val="Compact"/>
              <w:jc w:val="center"/>
            </w:pPr>
            <w:r>
              <w:t xml:space="preserve">Хорошая (зависит от длины N)</w:t>
            </w:r>
          </w:p>
        </w:tc>
      </w:tr>
      <w:tr>
        <w:tc>
          <w:tcPr/>
          <w:p>
            <w:pPr>
              <w:pStyle w:val="Compact"/>
              <w:jc w:val="left"/>
            </w:pPr>
            <w:r>
              <w:t xml:space="preserve">Согласованный фильтр</w:t>
            </w:r>
          </w:p>
        </w:tc>
        <w:tc>
          <w:tcPr/>
          <w:p>
            <w:pPr>
              <w:pStyle w:val="Compact"/>
              <w:jc w:val="left"/>
            </w:pPr>
            <w:r>
              <w:t xml:space="preserve">Свертка с известным шаблоном (минимум шум)</w:t>
            </w:r>
          </w:p>
        </w:tc>
        <w:tc>
          <w:tcPr/>
          <w:p>
            <w:pPr>
              <w:pStyle w:val="Compact"/>
              <w:jc w:val="center"/>
            </w:pPr>
            <w:r>
              <w:t xml:space="preserve">Высокая</w:t>
            </w:r>
          </w:p>
        </w:tc>
        <w:tc>
          <w:tcPr/>
          <w:p>
            <w:pPr>
              <w:pStyle w:val="Compact"/>
              <w:jc w:val="center"/>
            </w:pPr>
            <w:r>
              <w:t xml:space="preserve">Средняя–высокая</w:t>
            </w:r>
          </w:p>
        </w:tc>
        <w:tc>
          <w:tcPr/>
          <w:p>
            <w:pPr>
              <w:pStyle w:val="Compact"/>
              <w:jc w:val="center"/>
            </w:pPr>
            <w:r>
              <w:t xml:space="preserve">Очень высокая (FIR порядка N)</w:t>
            </w:r>
          </w:p>
        </w:tc>
        <w:tc>
          <w:tcPr/>
          <w:p>
            <w:pPr>
              <w:pStyle w:val="Compact"/>
              <w:jc w:val="center"/>
            </w:pPr>
            <w:r>
              <w:t xml:space="preserve">Низкая (фикс. шаблон)</w:t>
            </w:r>
          </w:p>
        </w:tc>
        <w:tc>
          <w:tcPr/>
          <w:p>
            <w:pPr>
              <w:pStyle w:val="Compact"/>
              <w:jc w:val="center"/>
            </w:pPr>
            <w:r>
              <w:t xml:space="preserve">Очень высокая (оптим.)</w:t>
            </w:r>
          </w:p>
        </w:tc>
        <w:tc>
          <w:tcPr/>
          <w:p>
            <w:pPr>
              <w:pStyle w:val="Compact"/>
              <w:jc w:val="center"/>
            </w:pPr>
            <w:r>
              <w:t xml:space="preserve">Лучшее (при правильном шаблоне)</w:t>
            </w:r>
          </w:p>
        </w:tc>
      </w:tr>
      <w:tr>
        <w:tc>
          <w:tcPr/>
          <w:p>
            <w:pPr>
              <w:pStyle w:val="Compact"/>
              <w:jc w:val="left"/>
            </w:pPr>
            <w:r>
              <w:t xml:space="preserve">FPGA/DSP</w:t>
            </w:r>
          </w:p>
        </w:tc>
        <w:tc>
          <w:tcPr/>
          <w:p>
            <w:pPr>
              <w:pStyle w:val="Compact"/>
              <w:jc w:val="left"/>
            </w:pPr>
            <w:r>
              <w:t xml:space="preserve">Аппаратная реализация любых DSP-алгоритмов</w:t>
            </w:r>
          </w:p>
        </w:tc>
        <w:tc>
          <w:tcPr/>
          <w:p>
            <w:pPr>
              <w:pStyle w:val="Compact"/>
              <w:jc w:val="center"/>
            </w:pPr>
            <w:r>
              <w:t xml:space="preserve">Очень высокая</w:t>
            </w:r>
          </w:p>
        </w:tc>
        <w:tc>
          <w:tcPr/>
          <w:p>
            <w:pPr>
              <w:pStyle w:val="Compact"/>
              <w:jc w:val="center"/>
            </w:pPr>
            <w:r>
              <w:t xml:space="preserve">Очень высокая</w:t>
            </w:r>
          </w:p>
        </w:tc>
        <w:tc>
          <w:tcPr/>
          <w:p>
            <w:pPr>
              <w:pStyle w:val="Compact"/>
              <w:jc w:val="center"/>
            </w:pPr>
            <w:r>
              <w:t xml:space="preserve">Очень высокая (параллельная обработка)</w:t>
            </w:r>
          </w:p>
        </w:tc>
        <w:tc>
          <w:tcPr/>
          <w:p>
            <w:pPr>
              <w:pStyle w:val="Compact"/>
              <w:jc w:val="center"/>
            </w:pPr>
            <w:r>
              <w:t xml:space="preserve">Очень высокая</w:t>
            </w:r>
          </w:p>
        </w:tc>
        <w:tc>
          <w:tcPr/>
          <w:p>
            <w:pPr>
              <w:pStyle w:val="Compact"/>
              <w:jc w:val="center"/>
            </w:pPr>
            <w:r>
              <w:t xml:space="preserve">Высокая</w:t>
            </w:r>
          </w:p>
        </w:tc>
        <w:tc>
          <w:tcPr/>
          <w:p>
            <w:pPr>
              <w:pStyle w:val="Compact"/>
              <w:jc w:val="center"/>
            </w:pPr>
            <w:r>
              <w:t xml:space="preserve">Максимальная (аппаратная точность)</w:t>
            </w:r>
          </w:p>
        </w:tc>
      </w:tr>
      <w:tr>
        <w:tc>
          <w:tcPr/>
          <w:p>
            <w:pPr>
              <w:pStyle w:val="Compact"/>
              <w:jc w:val="left"/>
            </w:pPr>
            <w:r>
              <w:t xml:space="preserve">Осциллограф/Анализатор</w:t>
            </w:r>
          </w:p>
        </w:tc>
        <w:tc>
          <w:tcPr/>
          <w:p>
            <w:pPr>
              <w:pStyle w:val="Compact"/>
              <w:jc w:val="left"/>
            </w:pPr>
            <w:r>
              <w:t xml:space="preserve">Сочетание АЦП + FPGA + ПО (многоканальность)</w:t>
            </w:r>
          </w:p>
        </w:tc>
        <w:tc>
          <w:tcPr/>
          <w:p>
            <w:pPr>
              <w:pStyle w:val="Compact"/>
              <w:jc w:val="center"/>
            </w:pPr>
            <w:r>
              <w:t xml:space="preserve">Предварительно разработаны</w:t>
            </w:r>
          </w:p>
        </w:tc>
        <w:tc>
          <w:tcPr/>
          <w:p>
            <w:pPr>
              <w:pStyle w:val="Compact"/>
              <w:jc w:val="center"/>
            </w:pPr>
            <w:r>
              <w:t xml:space="preserve">Очень высокая</w:t>
            </w:r>
          </w:p>
        </w:tc>
        <w:tc>
          <w:tcPr/>
          <w:p>
            <w:pPr>
              <w:pStyle w:val="Compact"/>
              <w:jc w:val="center"/>
            </w:pPr>
            <w:r>
              <w:t xml:space="preserve">Очень высокая (встроенные алгоритмы)</w:t>
            </w:r>
          </w:p>
        </w:tc>
        <w:tc>
          <w:tcPr/>
          <w:p>
            <w:pPr>
              <w:pStyle w:val="Compact"/>
              <w:jc w:val="center"/>
            </w:pPr>
            <w:r>
              <w:t xml:space="preserve">Крайне высокая</w:t>
            </w:r>
          </w:p>
        </w:tc>
        <w:tc>
          <w:tcPr/>
          <w:p>
            <w:pPr>
              <w:pStyle w:val="Compact"/>
              <w:jc w:val="center"/>
            </w:pPr>
            <w:r>
              <w:t xml:space="preserve">Очень высокая</w:t>
            </w:r>
          </w:p>
        </w:tc>
        <w:tc>
          <w:tcPr/>
          <w:p>
            <w:pPr>
              <w:pStyle w:val="Compact"/>
              <w:jc w:val="center"/>
            </w:pPr>
            <w:r>
              <w:t xml:space="preserve">Очень высокая (лабораторный класс)</w:t>
            </w:r>
          </w:p>
        </w:tc>
      </w:tr>
    </w:tbl>
    <w:p>
      <w:pPr>
        <w:pStyle w:val="BodyText"/>
      </w:pPr>
      <w:r>
        <w:rPr>
          <w:i/>
          <w:iCs/>
        </w:rPr>
        <w:t xml:space="preserve">Примечание:</w:t>
      </w:r>
      <w:r>
        <w:t xml:space="preserve"> </w:t>
      </w:r>
      <w:r>
        <w:t xml:space="preserve">категория «Гибкость алгоритма» показывает, насколько легко изменять методы оценки (ПО против жёсткой схемы). Графическое сравнение: сложные/дорогие методы обычно дают лучше устойчивость и точность, но стоят дороже и не подходят для простого устройства. Например, осциллографы Tektronix (4 ГГц, 20 ГС/с</w:t>
      </w:r>
      <w:hyperlink r:id="rId27">
        <w:r>
          <w:rPr>
            <w:rStyle w:val="Hyperlink"/>
          </w:rPr>
          <w:t xml:space="preserve">[6]</w:t>
        </w:r>
      </w:hyperlink>
      <w:r>
        <w:t xml:space="preserve">) обеспечивают максимальные возможности, но их стоимость и размер неприемлемы для встраиваемых решений.</w:t>
      </w:r>
    </w:p>
    <w:bookmarkEnd w:id="30"/>
    <w:bookmarkStart w:id="34" w:name="сравнительный-анализ-и-патентный-поиск"/>
    <w:p>
      <w:pPr>
        <w:pStyle w:val="Heading2"/>
      </w:pPr>
      <w:r>
        <w:t xml:space="preserve">2.3 Сравнительный анализ и патентный поиск</w:t>
      </w:r>
    </w:p>
    <w:p>
      <w:pPr>
        <w:pStyle w:val="FirstParagraph"/>
      </w:pPr>
      <w:r>
        <w:t xml:space="preserve">Проведён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rPr>
                <w:b/>
                <w:bCs/>
              </w:rPr>
              <w:t xml:space="preserve">Патент</w:t>
            </w:r>
          </w:p>
        </w:tc>
        <w:tc>
          <w:tcPr/>
          <w:p>
            <w:pPr>
              <w:pStyle w:val="Compact"/>
              <w:jc w:val="left"/>
            </w:pPr>
            <w:r>
              <w:rPr>
                <w:b/>
                <w:bCs/>
              </w:rPr>
              <w:t xml:space="preserve">Краткое содержание</w:t>
            </w:r>
          </w:p>
        </w:tc>
        <w:tc>
          <w:tcPr/>
          <w:p>
            <w:pPr>
              <w:pStyle w:val="Compact"/>
              <w:jc w:val="left"/>
            </w:pPr>
            <w:r>
              <w:rPr>
                <w:b/>
                <w:bCs/>
              </w:rPr>
              <w:t xml:space="preserve">Новизна/Применение</w:t>
            </w:r>
          </w:p>
        </w:tc>
        <w:tc>
          <w:tcPr/>
          <w:p>
            <w:pPr>
              <w:pStyle w:val="Compact"/>
              <w:jc w:val="left"/>
            </w:pPr>
            <w:r>
              <w:rPr>
                <w:b/>
                <w:bCs/>
              </w:rPr>
              <w:t xml:space="preserve">Ограничения</w:t>
            </w:r>
          </w:p>
        </w:tc>
      </w:tr>
      <w:tr>
        <w:tc>
          <w:tcPr/>
          <w:p>
            <w:pPr>
              <w:pStyle w:val="Compact"/>
              <w:jc w:val="left"/>
            </w:pPr>
            <w:r>
              <w:t xml:space="preserve">RU2183839C1</w:t>
            </w:r>
            <w:hyperlink r:id="rId31">
              <w:r>
                <w:rPr>
                  <w:rStyle w:val="Hyperlink"/>
                </w:rPr>
                <w:t xml:space="preserve">[9]</w:t>
              </w:r>
            </w:hyperlink>
          </w:p>
        </w:tc>
        <w:tc>
          <w:tcPr/>
          <w:p>
            <w:pPr>
              <w:pStyle w:val="Compact"/>
              <w:jc w:val="left"/>
            </w:pPr>
            <w:r>
              <w:t xml:space="preserve">Метод оценки частоты через рекуррентные формулы фаз. Изобретение предлагает вычислять приращения фазы и на их основе определять $f$</w:t>
            </w:r>
            <w:hyperlink r:id="rId31">
              <w:r>
                <w:rPr>
                  <w:rStyle w:val="Hyperlink"/>
                </w:rPr>
                <w:t xml:space="preserve">[9]</w:t>
              </w:r>
            </w:hyperlink>
            <w:r>
              <w:t xml:space="preserve">.</w:t>
            </w:r>
          </w:p>
        </w:tc>
        <w:tc>
          <w:tcPr/>
          <w:p>
            <w:pPr>
              <w:pStyle w:val="Compact"/>
              <w:jc w:val="left"/>
            </w:pPr>
            <w:r>
              <w:t xml:space="preserve">Высокая скорость оценки частоты, полезен для телеком/радиолокации.</w:t>
            </w:r>
          </w:p>
        </w:tc>
        <w:tc>
          <w:tcPr/>
          <w:p>
            <w:pPr>
              <w:pStyle w:val="Compact"/>
              <w:jc w:val="left"/>
            </w:pPr>
            <w:r>
              <w:t xml:space="preserve">Сложная реализация ФАПЧ; фокус только на фазе/частоте, не на амплитуде.</w:t>
            </w:r>
          </w:p>
        </w:tc>
      </w:tr>
      <w:tr>
        <w:tc>
          <w:tcPr/>
          <w:p>
            <w:pPr>
              <w:pStyle w:val="Compact"/>
              <w:jc w:val="left"/>
            </w:pPr>
            <w:r>
              <w:t xml:space="preserve">RU2229139C1</w:t>
            </w:r>
            <w:hyperlink r:id="rId32">
              <w:r>
                <w:rPr>
                  <w:rStyle w:val="Hyperlink"/>
                </w:rPr>
                <w:t xml:space="preserve">[10]</w:t>
              </w:r>
            </w:hyperlink>
          </w:p>
        </w:tc>
        <w:tc>
          <w:tcPr/>
          <w:p>
            <w:pPr>
              <w:pStyle w:val="Compact"/>
              <w:jc w:val="left"/>
            </w:pPr>
            <w:r>
              <w:t xml:space="preserve">Спектральный анализ сложного сигнала: перемножение входа с бинарной опорой, усреднение по периоду и поиск максимума постоянной составляющей</w:t>
            </w:r>
            <w:hyperlink r:id="rId32">
              <w:r>
                <w:rPr>
                  <w:rStyle w:val="Hyperlink"/>
                </w:rPr>
                <w:t xml:space="preserve">[10]</w:t>
              </w:r>
            </w:hyperlink>
            <w:r>
              <w:t xml:space="preserve">.</w:t>
            </w:r>
          </w:p>
        </w:tc>
        <w:tc>
          <w:tcPr/>
          <w:p>
            <w:pPr>
              <w:pStyle w:val="Compact"/>
              <w:jc w:val="left"/>
            </w:pPr>
            <w:r>
              <w:t xml:space="preserve">Ускоряет расчёт спектра за счёт бинарных зондирующих функций; позволяет вычислять частоту, фазу и амплитуду гармоник.</w:t>
            </w:r>
          </w:p>
        </w:tc>
        <w:tc>
          <w:tcPr/>
          <w:p>
            <w:pPr>
              <w:pStyle w:val="Compact"/>
              <w:jc w:val="left"/>
            </w:pPr>
            <w:r>
              <w:t xml:space="preserve">Требуется множество фазовых сдвигов опорного сигнала; сложность вычислений.</w:t>
            </w:r>
          </w:p>
        </w:tc>
      </w:tr>
      <w:tr>
        <w:tc>
          <w:tcPr/>
          <w:p>
            <w:pPr>
              <w:pStyle w:val="Compact"/>
              <w:jc w:val="left"/>
            </w:pPr>
            <w:r>
              <w:t xml:space="preserve">RU2229140C1</w:t>
            </w:r>
            <w:hyperlink r:id="rId33">
              <w:r>
                <w:rPr>
                  <w:rStyle w:val="Hyperlink"/>
                </w:rPr>
                <w:t xml:space="preserve">[11]</w:t>
              </w:r>
            </w:hyperlink>
          </w:p>
        </w:tc>
        <w:tc>
          <w:tcPr/>
          <w:p>
            <w:pPr>
              <w:pStyle w:val="Compact"/>
              <w:jc w:val="left"/>
            </w:pPr>
            <w:r>
              <w:t xml:space="preserve">Способ мгновенного спектрального анализа: выборка точек анализа только в определённые моменты (решётчатые функции) и суммирование</w:t>
            </w:r>
            <w:hyperlink r:id="rId33">
              <w:r>
                <w:rPr>
                  <w:rStyle w:val="Hyperlink"/>
                </w:rPr>
                <w:t xml:space="preserve">[11]</w:t>
              </w:r>
            </w:hyperlink>
            <w:r>
              <w:t xml:space="preserve">.</w:t>
            </w:r>
          </w:p>
        </w:tc>
        <w:tc>
          <w:tcPr/>
          <w:p>
            <w:pPr>
              <w:pStyle w:val="Compact"/>
              <w:jc w:val="left"/>
            </w:pPr>
            <w:r>
              <w:t xml:space="preserve">Уменьшает объём вычислений за счёт выборки лишь некоторых отсчётов (поддержан Томским политехом).</w:t>
            </w:r>
          </w:p>
        </w:tc>
        <w:tc>
          <w:tcPr/>
          <w:p>
            <w:pPr>
              <w:pStyle w:val="Compact"/>
              <w:jc w:val="left"/>
            </w:pPr>
            <w:r>
              <w:t xml:space="preserve">Сложность алгоритма; применим для стационарных периодических сигналов.</w:t>
            </w:r>
          </w:p>
        </w:tc>
      </w:tr>
      <w:tr>
        <w:tc>
          <w:tcPr/>
          <w:p>
            <w:pPr>
              <w:pStyle w:val="Compact"/>
              <w:jc w:val="left"/>
            </w:pPr>
            <w:r>
              <w:t xml:space="preserve">SU1709262 (СССР, 1992)</w:t>
            </w:r>
          </w:p>
        </w:tc>
        <w:tc>
          <w:tcPr/>
          <w:p>
            <w:pPr>
              <w:pStyle w:val="Compact"/>
              <w:jc w:val="left"/>
            </w:pPr>
            <w:r>
              <w:rPr>
                <w:b/>
                <w:bCs/>
              </w:rPr>
              <w:t xml:space="preserve">Калибратор периодических сигналов</w:t>
            </w:r>
            <w:r>
              <w:t xml:space="preserve"> </w:t>
            </w:r>
            <w:r>
              <w:t xml:space="preserve">(генератор синусоид и шумов).</w:t>
            </w:r>
          </w:p>
        </w:tc>
        <w:tc>
          <w:tcPr/>
          <w:p>
            <w:pPr>
              <w:pStyle w:val="Compact"/>
              <w:jc w:val="left"/>
            </w:pPr>
            <w:r>
              <w:t xml:space="preserve">Генерация опорных сигналов; не измеритель.</w:t>
            </w:r>
          </w:p>
        </w:tc>
        <w:tc>
          <w:tcPr/>
          <w:p>
            <w:pPr>
              <w:pStyle w:val="Compact"/>
              <w:jc w:val="left"/>
            </w:pPr>
            <w:r>
              <w:t xml:space="preserve">Старое устройство (генерация, а не измерение).</w:t>
            </w:r>
          </w:p>
        </w:tc>
      </w:tr>
      <w:tr>
        <w:tc>
          <w:tcPr/>
          <w:p>
            <w:pPr>
              <w:pStyle w:val="Compact"/>
              <w:jc w:val="left"/>
            </w:pPr>
            <w:r>
              <w:t xml:space="preserve">RU2365924 (2009)</w:t>
            </w:r>
          </w:p>
        </w:tc>
        <w:tc>
          <w:tcPr/>
          <w:p>
            <w:pPr>
              <w:pStyle w:val="Compact"/>
              <w:jc w:val="left"/>
            </w:pPr>
            <w:r>
              <w:t xml:space="preserve">Способ измерения средней частоты периодических сигналов (описание недоступно в открытом доступе).</w:t>
            </w:r>
          </w:p>
        </w:tc>
        <w:tc>
          <w:tcPr/>
          <w:p>
            <w:pPr>
              <w:pStyle w:val="Compact"/>
              <w:jc w:val="left"/>
            </w:pPr>
            <w:r>
              <w:t xml:space="preserve">ЦИ-техника, средняя частота.</w:t>
            </w:r>
          </w:p>
        </w:tc>
        <w:tc>
          <w:tcPr/>
          <w:p>
            <w:pPr>
              <w:pStyle w:val="Compact"/>
              <w:jc w:val="left"/>
            </w:pPr>
            <w:r>
              <w:t xml:space="preserve">Подробности неизвестны.</w:t>
            </w:r>
          </w:p>
        </w:tc>
      </w:tr>
      <w:tr>
        <w:tc>
          <w:tcPr/>
          <w:p>
            <w:pPr>
              <w:pStyle w:val="Compact"/>
              <w:jc w:val="left"/>
            </w:pPr>
            <w:r>
              <w:t xml:space="preserve">SU1160432A1 (2005)</w:t>
            </w:r>
          </w:p>
        </w:tc>
        <w:tc>
          <w:tcPr/>
          <w:p>
            <w:pPr>
              <w:pStyle w:val="Compact"/>
              <w:jc w:val="left"/>
            </w:pPr>
            <w:r>
              <w:t xml:space="preserve">Метод измерения частоты по адаптивному фильтру: квантование и адаптивная обработка.</w:t>
            </w:r>
          </w:p>
        </w:tc>
        <w:tc>
          <w:tcPr/>
          <w:p>
            <w:pPr>
              <w:pStyle w:val="Compact"/>
              <w:jc w:val="left"/>
            </w:pPr>
            <w:r>
              <w:t xml:space="preserve">Использует цифровую аппроксимацию сигнала.</w:t>
            </w:r>
          </w:p>
        </w:tc>
        <w:tc>
          <w:tcPr/>
          <w:p>
            <w:pPr>
              <w:pStyle w:val="Compact"/>
              <w:jc w:val="left"/>
            </w:pPr>
            <w:r>
              <w:t xml:space="preserve">Нестандартизированные алгоритмы, не широко применён.</w:t>
            </w:r>
          </w:p>
        </w:tc>
      </w:tr>
      <w:tr>
        <w:tc>
          <w:tcPr/>
          <w:p>
            <w:pPr>
              <w:pStyle w:val="Compact"/>
              <w:jc w:val="left"/>
            </w:pPr>
            <w:r>
              <w:t xml:space="preserve">Аналоговые приборы</w:t>
            </w:r>
          </w:p>
        </w:tc>
        <w:tc>
          <w:tcPr/>
          <w:p>
            <w:pPr>
              <w:pStyle w:val="Compact"/>
              <w:jc w:val="left"/>
            </w:pPr>
            <w:r>
              <w:t xml:space="preserve">Осциллографы, анализаторы спектра (например, Tektronix TDS7404B</w:t>
            </w:r>
            <w:hyperlink r:id="rId27">
              <w:r>
                <w:rPr>
                  <w:rStyle w:val="Hyperlink"/>
                </w:rPr>
                <w:t xml:space="preserve">[6]</w:t>
              </w:r>
            </w:hyperlink>
            <w:r>
              <w:t xml:space="preserve">).</w:t>
            </w:r>
          </w:p>
        </w:tc>
        <w:tc>
          <w:tcPr/>
          <w:p>
            <w:pPr>
              <w:pStyle w:val="Compact"/>
              <w:jc w:val="left"/>
            </w:pPr>
            <w:r>
              <w:t xml:space="preserve">Полный комплект измерений «из коробки».</w:t>
            </w:r>
          </w:p>
        </w:tc>
        <w:tc>
          <w:tcPr/>
          <w:p>
            <w:pPr>
              <w:pStyle w:val="Compact"/>
              <w:jc w:val="left"/>
            </w:pPr>
            <w:r>
              <w:t xml:space="preserve">Очень дорогие, для лаборатории.</w:t>
            </w:r>
          </w:p>
        </w:tc>
      </w:tr>
    </w:tbl>
    <w:p>
      <w:pPr>
        <w:pStyle w:val="BodyText"/>
      </w:pPr>
      <w:r>
        <w:rPr>
          <w:i/>
          <w:iCs/>
        </w:rPr>
        <w:t xml:space="preserve">Вывод:</w:t>
      </w:r>
      <w:r>
        <w:t xml:space="preserve"> </w:t>
      </w:r>
      <w:r>
        <w:t xml:space="preserve">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дешёвый MCU и быстрый АЦП, что выходит за рамки описанных патентных решений и обеспечивает большую гибкость (медленная часть анализа выполняется на ПК).</w:t>
      </w:r>
    </w:p>
    <w:bookmarkEnd w:id="34"/>
    <w:bookmarkStart w:id="35" w:name="варианты-реализации-и-сравнение"/>
    <w:p>
      <w:pPr>
        <w:pStyle w:val="Heading2"/>
      </w:pPr>
      <w:r>
        <w:t xml:space="preserve">2.4 Варианты реализации и сравнение</w:t>
      </w:r>
    </w:p>
    <w:p>
      <w:pPr>
        <w:pStyle w:val="FirstParagraph"/>
      </w:pPr>
      <w:r>
        <w:t xml:space="preserve">Предложены три варианта реализации «минималистичного» измерителя:</w:t>
      </w:r>
    </w:p>
    <w:p>
      <w:pPr>
        <w:numPr>
          <w:ilvl w:val="0"/>
          <w:numId w:val="1004"/>
        </w:numPr>
      </w:pPr>
      <w:r>
        <w:rPr>
          <w:b/>
          <w:bCs/>
        </w:rPr>
        <w:t xml:space="preserve">(A) Простой аналоговый/цифровой частотомер:</w:t>
      </w:r>
      <w:r>
        <w:t xml:space="preserve"> </w:t>
      </w:r>
      <w:r>
        <w:t xml:space="preserve">Компаратор (±Шмитт) + счётчик. Схема: сигнал → компаратор → цифровой счётчик/таймер. Компоненты: компаратор (например, LM393), делители порогов, микросчетчик/таймер (можно в Arduino).</w:t>
      </w:r>
      <w:r>
        <w:t xml:space="preserve"> </w:t>
      </w:r>
      <w:r>
        <w:rPr>
          <w:i/>
          <w:iCs/>
        </w:rPr>
        <w:t xml:space="preserve">Стоимость:</w:t>
      </w:r>
      <w:r>
        <w:t xml:space="preserve"> </w:t>
      </w:r>
      <w:r>
        <w:t xml:space="preserve">очень низкая (доллары).</w:t>
      </w:r>
      <w:r>
        <w:t xml:space="preserve"> </w:t>
      </w:r>
      <w:r>
        <w:rPr>
          <w:i/>
          <w:iCs/>
        </w:rPr>
        <w:t xml:space="preserve">Возможности:</w:t>
      </w:r>
      <w:r>
        <w:t xml:space="preserve"> </w:t>
      </w:r>
      <w:r>
        <w:t xml:space="preserve">измерение частоты одной гармоники. Нельзя измерять амплитуду или анализировать шум.</w:t>
      </w:r>
      <w:r>
        <w:t xml:space="preserve"> </w:t>
      </w:r>
      <w:r>
        <w:rPr>
          <w:b/>
          <w:bCs/>
        </w:rPr>
        <w:t xml:space="preserve">Компоненты:</w:t>
      </w:r>
      <w:r>
        <w:t xml:space="preserve"> </w:t>
      </w:r>
      <w:r>
        <w:t xml:space="preserve">компаратор, резисторы, логическая подсистема/МК.</w:t>
      </w:r>
    </w:p>
    <w:p>
      <w:pPr>
        <w:numPr>
          <w:ilvl w:val="0"/>
          <w:numId w:val="1004"/>
        </w:numPr>
      </w:pPr>
      <w:r>
        <w:rPr>
          <w:b/>
          <w:bCs/>
        </w:rPr>
        <w:t xml:space="preserve">(B) STM32F407 + внешний ADC (наш прототип):</w:t>
      </w:r>
      <w:r>
        <w:t xml:space="preserve"> </w:t>
      </w:r>
      <w:r>
        <w:t xml:space="preserve">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w:t>
      </w:r>
      <w:r>
        <w:t xml:space="preserve"> </w:t>
      </w:r>
      <w:r>
        <w:rPr>
          <w:i/>
          <w:iCs/>
        </w:rPr>
        <w:t xml:space="preserve">Стоимость:</w:t>
      </w:r>
      <w:r>
        <w:t xml:space="preserve"> </w:t>
      </w:r>
      <w:r>
        <w:t xml:space="preserve">средняя (STM32 ~$10, ADC “не указано”, др. пассивные).</w:t>
      </w:r>
      <w:r>
        <w:t xml:space="preserve"> </w:t>
      </w:r>
      <w:r>
        <w:rPr>
          <w:i/>
          <w:iCs/>
        </w:rPr>
        <w:t xml:space="preserve">Возможности:</w:t>
      </w:r>
      <w:r>
        <w:t xml:space="preserve"> </w:t>
      </w:r>
      <w:r>
        <w:t xml:space="preserve">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w:t>
      </w:r>
      <w:r>
        <w:t xml:space="preserve"> </w:t>
      </w:r>
      <w:r>
        <w:rPr>
          <w:b/>
          <w:bCs/>
        </w:rPr>
        <w:t xml:space="preserve">Примерные компоненты и стоимость (табл. ниже).</w:t>
      </w:r>
    </w:p>
    <w:p>
      <w:pPr>
        <w:numPr>
          <w:ilvl w:val="0"/>
          <w:numId w:val="1004"/>
        </w:numPr>
      </w:pPr>
      <w:r>
        <w:rPr>
          <w:b/>
          <w:bCs/>
        </w:rPr>
        <w:t xml:space="preserve">(C) FPGA/DSP-анализатор:</w:t>
      </w:r>
      <w:r>
        <w:t xml:space="preserve"> </w:t>
      </w:r>
      <w:r>
        <w:t xml:space="preserve">Компоненты: высокоскоростной ADC (~не указано, возможно &gt;100 МС/с), FPGA (Altera/Intel Cyclone, Xilinx Kintex и т.д.), память, конвертер интерфейса.</w:t>
      </w:r>
      <w:r>
        <w:t xml:space="preserve"> </w:t>
      </w:r>
      <w:r>
        <w:rPr>
          <w:i/>
          <w:iCs/>
        </w:rPr>
        <w:t xml:space="preserve">Стоимость:</w:t>
      </w:r>
      <w:r>
        <w:t xml:space="preserve"> </w:t>
      </w:r>
      <w:r>
        <w:t xml:space="preserve">высокая (ADC – сотни $/штука, FPGA – сотни $; плата разработки &gt;$1000).</w:t>
      </w:r>
      <w:r>
        <w:t xml:space="preserve"> </w:t>
      </w:r>
      <w:r>
        <w:rPr>
          <w:i/>
          <w:iCs/>
        </w:rPr>
        <w:t xml:space="preserve">Возможности:</w:t>
      </w:r>
      <w:r>
        <w:t xml:space="preserve"> </w:t>
      </w:r>
      <w:r>
        <w:t xml:space="preserve">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w:t>
      </w:r>
      <w:r>
        <w:t xml:space="preserve"> </w:t>
      </w:r>
      <w:r>
        <w:rPr>
          <w:b/>
          <w:bCs/>
        </w:rPr>
        <w:t xml:space="preserve">Примечание:</w:t>
      </w:r>
      <w:r>
        <w:t xml:space="preserve"> </w:t>
      </w:r>
      <w:r>
        <w:t xml:space="preserve">наш вариант (B) – компромисс между (A) и (C).</w:t>
      </w:r>
    </w:p>
    <w:p>
      <w:pPr>
        <w:pStyle w:val="FirstParagraph"/>
      </w:pPr>
      <w:r>
        <w:rPr>
          <w:b/>
          <w:bCs/>
        </w:rPr>
        <w:t xml:space="preserve">Таблица 2.1. Компоненты и стоимость для трёх вариантов</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rPr>
                <w:b/>
                <w:bCs/>
              </w:rPr>
              <w:t xml:space="preserve">Компонент</w:t>
            </w:r>
          </w:p>
        </w:tc>
        <w:tc>
          <w:tcPr/>
          <w:p>
            <w:pPr>
              <w:pStyle w:val="Compact"/>
              <w:jc w:val="left"/>
            </w:pPr>
            <w:r>
              <w:rPr>
                <w:b/>
                <w:bCs/>
              </w:rPr>
              <w:t xml:space="preserve">(A) Аналоговый частотомер</w:t>
            </w:r>
          </w:p>
        </w:tc>
        <w:tc>
          <w:tcPr/>
          <w:p>
            <w:pPr>
              <w:pStyle w:val="Compact"/>
              <w:jc w:val="left"/>
            </w:pPr>
            <w:r>
              <w:rPr>
                <w:b/>
                <w:bCs/>
              </w:rPr>
              <w:t xml:space="preserve">(B) STM32F407 + ADC</w:t>
            </w:r>
          </w:p>
        </w:tc>
        <w:tc>
          <w:tcPr/>
          <w:p>
            <w:pPr>
              <w:pStyle w:val="Compact"/>
              <w:jc w:val="left"/>
            </w:pPr>
            <w:r>
              <w:rPr>
                <w:b/>
                <w:bCs/>
              </w:rPr>
              <w:t xml:space="preserve">(C) FPGA/DSP-анализатор</w:t>
            </w:r>
          </w:p>
        </w:tc>
      </w:tr>
      <w:tr>
        <w:tc>
          <w:tcPr/>
          <w:p>
            <w:pPr>
              <w:pStyle w:val="Compact"/>
              <w:jc w:val="left"/>
            </w:pPr>
            <w:r>
              <w:t xml:space="preserve">Микроконтроллер/ЦП</w:t>
            </w:r>
          </w:p>
        </w:tc>
        <w:tc>
          <w:tcPr/>
          <w:p>
            <w:pPr>
              <w:pStyle w:val="Compact"/>
              <w:jc w:val="left"/>
            </w:pPr>
            <w:r>
              <w:t xml:space="preserve">не требуется (просто счётчик)</w:t>
            </w:r>
          </w:p>
        </w:tc>
        <w:tc>
          <w:tcPr/>
          <w:p>
            <w:pPr>
              <w:pStyle w:val="Compact"/>
              <w:jc w:val="left"/>
            </w:pPr>
            <w:r>
              <w:t xml:space="preserve">STM32F407VGT6 (Cortex-M4, 168МГц) –</w:t>
            </w:r>
            <w:r>
              <w:t xml:space="preserve"> </w:t>
            </w:r>
            <w:r>
              <w:rPr>
                <w:i/>
                <w:iCs/>
              </w:rPr>
              <w:t xml:space="preserve">не указано</w:t>
            </w:r>
            <w:hyperlink r:id="rId24">
              <w:r>
                <w:rPr>
                  <w:rStyle w:val="Hyperlink"/>
                </w:rPr>
                <w:t xml:space="preserve">[3]</w:t>
              </w:r>
            </w:hyperlink>
          </w:p>
        </w:tc>
        <w:tc>
          <w:tcPr/>
          <w:p>
            <w:pPr>
              <w:pStyle w:val="Compact"/>
              <w:jc w:val="left"/>
            </w:pPr>
            <w:r>
              <w:t xml:space="preserve">специализированный DSP/FPGA –</w:t>
            </w:r>
            <w:r>
              <w:t xml:space="preserve"> </w:t>
            </w:r>
            <w:r>
              <w:rPr>
                <w:i/>
                <w:iCs/>
              </w:rPr>
              <w:t xml:space="preserve">не указано</w:t>
            </w:r>
          </w:p>
        </w:tc>
      </w:tr>
      <w:tr>
        <w:tc>
          <w:tcPr/>
          <w:p>
            <w:pPr>
              <w:pStyle w:val="Compact"/>
              <w:jc w:val="left"/>
            </w:pPr>
            <w:r>
              <w:t xml:space="preserve">АЦП/формирователь сигнала</w:t>
            </w:r>
          </w:p>
        </w:tc>
        <w:tc>
          <w:tcPr/>
          <w:p>
            <w:pPr>
              <w:pStyle w:val="Compact"/>
              <w:jc w:val="left"/>
            </w:pPr>
            <w:r>
              <w:t xml:space="preserve">компаратор/Шмитт-триггер (например, LM393, цена &lt;$1)</w:t>
            </w:r>
            <w:hyperlink r:id="rId22">
              <w:r>
                <w:rPr>
                  <w:rStyle w:val="Hyperlink"/>
                </w:rPr>
                <w:t xml:space="preserve">[2]</w:t>
              </w:r>
            </w:hyperlink>
          </w:p>
        </w:tc>
        <w:tc>
          <w:tcPr/>
          <w:p>
            <w:pPr>
              <w:pStyle w:val="Compact"/>
              <w:jc w:val="left"/>
            </w:pPr>
            <w:r>
              <w:t xml:space="preserve">Внешний быстрый ADC (Analog Devices,</w:t>
            </w:r>
            <w:r>
              <w:t xml:space="preserve"> </w:t>
            </w:r>
            <w:r>
              <w:rPr>
                <w:i/>
                <w:iCs/>
              </w:rPr>
              <w:t xml:space="preserve">не указано</w:t>
            </w:r>
            <w:r>
              <w:t xml:space="preserve">, ~18.6 MSPS)</w:t>
            </w:r>
            <w:hyperlink r:id="rId25">
              <w:r>
                <w:rPr>
                  <w:rStyle w:val="Hyperlink"/>
                </w:rPr>
                <w:t xml:space="preserve">[4]</w:t>
              </w:r>
            </w:hyperlink>
            <w:hyperlink r:id="rId27">
              <w:r>
                <w:rPr>
                  <w:rStyle w:val="Hyperlink"/>
                </w:rPr>
                <w:t xml:space="preserve">[6]</w:t>
              </w:r>
            </w:hyperlink>
          </w:p>
        </w:tc>
        <w:tc>
          <w:tcPr/>
          <w:p>
            <w:pPr>
              <w:pStyle w:val="Compact"/>
              <w:jc w:val="left"/>
            </w:pPr>
            <w:r>
              <w:t xml:space="preserve">Мультиканальный ADC &gt;100 MSPS (не указано)</w:t>
            </w:r>
          </w:p>
        </w:tc>
      </w:tr>
      <w:tr>
        <w:tc>
          <w:tcPr/>
          <w:p>
            <w:pPr>
              <w:pStyle w:val="Compact"/>
              <w:jc w:val="left"/>
            </w:pPr>
            <w:r>
              <w:t xml:space="preserve">Генератор тактов (кварц)</w:t>
            </w:r>
          </w:p>
        </w:tc>
        <w:tc>
          <w:tcPr/>
          <w:p>
            <w:pPr>
              <w:pStyle w:val="Compact"/>
              <w:jc w:val="left"/>
            </w:pPr>
            <w:r>
              <w:t xml:space="preserve">1 МГц–100 МГц (для таймера, &lt;$1)</w:t>
            </w:r>
          </w:p>
        </w:tc>
        <w:tc>
          <w:tcPr/>
          <w:p>
            <w:pPr>
              <w:pStyle w:val="Compact"/>
              <w:jc w:val="left"/>
            </w:pPr>
            <w:r>
              <w:t xml:space="preserve">25–50 МГц (для MCU/ADC,</w:t>
            </w:r>
            <w:r>
              <w:t xml:space="preserve"> </w:t>
            </w:r>
            <w:r>
              <w:rPr>
                <w:i/>
                <w:iCs/>
              </w:rPr>
              <w:t xml:space="preserve">не указано</w:t>
            </w:r>
            <w:r>
              <w:t xml:space="preserve">)</w:t>
            </w:r>
          </w:p>
        </w:tc>
        <w:tc>
          <w:tcPr/>
          <w:p>
            <w:pPr>
              <w:pStyle w:val="Compact"/>
              <w:jc w:val="left"/>
            </w:pPr>
            <w:r>
              <w:t xml:space="preserve">Внешний высокочастотный VCO (Gbit, &gt;$10)</w:t>
            </w:r>
          </w:p>
        </w:tc>
      </w:tr>
      <w:tr>
        <w:tc>
          <w:tcPr/>
          <w:p>
            <w:pPr>
              <w:pStyle w:val="Compact"/>
              <w:jc w:val="left"/>
            </w:pPr>
            <w:r>
              <w:t xml:space="preserve">Аналоговый вход (усилитель)</w:t>
            </w:r>
          </w:p>
        </w:tc>
        <w:tc>
          <w:tcPr/>
          <w:p>
            <w:pPr>
              <w:pStyle w:val="Compact"/>
              <w:jc w:val="left"/>
            </w:pPr>
            <w:r>
              <w:t xml:space="preserve">простейший фильтр/ограничитель (</w:t>
            </w:r>
            <w:r>
              <w:rPr>
                <w:i/>
                <w:iCs/>
              </w:rPr>
              <w:t xml:space="preserve">не указано</w:t>
            </w:r>
            <w:r>
              <w:t xml:space="preserve">)</w:t>
            </w:r>
          </w:p>
        </w:tc>
        <w:tc>
          <w:tcPr/>
          <w:p>
            <w:pPr>
              <w:pStyle w:val="Compact"/>
              <w:jc w:val="left"/>
            </w:pPr>
            <w:r>
              <w:t xml:space="preserve">УСИЛИТЕЛЬ НЧ + буфер (прецизионный,</w:t>
            </w:r>
            <w:r>
              <w:t xml:space="preserve"> </w:t>
            </w:r>
            <w:r>
              <w:rPr>
                <w:i/>
                <w:iCs/>
              </w:rPr>
              <w:t xml:space="preserve">не указано</w:t>
            </w:r>
            <w:r>
              <w:t xml:space="preserve">)</w:t>
            </w:r>
          </w:p>
        </w:tc>
        <w:tc>
          <w:tcPr/>
          <w:p>
            <w:pPr>
              <w:pStyle w:val="Compact"/>
              <w:jc w:val="left"/>
            </w:pPr>
            <w:r>
              <w:t xml:space="preserve">Прецизионный фронт-энд (PLL, фильтры)</w:t>
            </w:r>
          </w:p>
        </w:tc>
      </w:tr>
      <w:tr>
        <w:tc>
          <w:tcPr/>
          <w:p>
            <w:pPr>
              <w:pStyle w:val="Compact"/>
              <w:jc w:val="left"/>
            </w:pPr>
            <w:r>
              <w:t xml:space="preserve">Память и интерфейс</w:t>
            </w:r>
          </w:p>
        </w:tc>
        <w:tc>
          <w:tcPr/>
          <w:p>
            <w:pPr>
              <w:pStyle w:val="Compact"/>
              <w:jc w:val="left"/>
            </w:pPr>
            <w:r>
              <w:t xml:space="preserve">не требуется</w:t>
            </w:r>
          </w:p>
        </w:tc>
        <w:tc>
          <w:tcPr/>
          <w:p>
            <w:pPr>
              <w:pStyle w:val="Compact"/>
              <w:jc w:val="left"/>
            </w:pPr>
            <w:r>
              <w:t xml:space="preserve">Встроенная Flash+RAM, USB/DMA</w:t>
            </w:r>
          </w:p>
        </w:tc>
        <w:tc>
          <w:tcPr/>
          <w:p>
            <w:pPr>
              <w:pStyle w:val="Compact"/>
              <w:jc w:val="left"/>
            </w:pPr>
            <w:r>
              <w:t xml:space="preserve">Внешняя DDR SDRAM, высокоскоростной интерфейс (PCIe/Gbit)</w:t>
            </w:r>
          </w:p>
        </w:tc>
      </w:tr>
      <w:tr>
        <w:tc>
          <w:tcPr/>
          <w:p>
            <w:pPr>
              <w:pStyle w:val="Compact"/>
              <w:jc w:val="left"/>
            </w:pPr>
            <w:r>
              <w:t xml:space="preserve">Прочие (ПЗУ, защита, др.)</w:t>
            </w:r>
          </w:p>
        </w:tc>
        <w:tc>
          <w:tcPr/>
          <w:p>
            <w:pPr>
              <w:pStyle w:val="Compact"/>
              <w:jc w:val="left"/>
            </w:pPr>
            <w:r>
              <w:t xml:space="preserve">минимальные (конденсаторы, стабилизаторы)</w:t>
            </w:r>
          </w:p>
        </w:tc>
        <w:tc>
          <w:tcPr/>
          <w:p>
            <w:pPr>
              <w:pStyle w:val="Compact"/>
              <w:jc w:val="left"/>
            </w:pPr>
            <w:r>
              <w:t xml:space="preserve">Стандартные (регуляторы 3.3В, 5В)</w:t>
            </w:r>
          </w:p>
        </w:tc>
        <w:tc>
          <w:tcPr/>
          <w:p>
            <w:pPr>
              <w:pStyle w:val="Compact"/>
              <w:jc w:val="left"/>
            </w:pPr>
            <w:r>
              <w:t xml:space="preserve">Сложная логика питания, чипы Gbit Ethernet и пр.</w:t>
            </w:r>
          </w:p>
        </w:tc>
      </w:tr>
      <w:tr>
        <w:tc>
          <w:tcPr/>
          <w:p>
            <w:pPr>
              <w:pStyle w:val="Compact"/>
              <w:jc w:val="left"/>
            </w:pPr>
            <w:r>
              <w:rPr>
                <w:b/>
                <w:bCs/>
              </w:rPr>
              <w:t xml:space="preserve">Суммарная стоимость</w:t>
            </w:r>
          </w:p>
        </w:tc>
        <w:tc>
          <w:tcPr/>
          <w:p>
            <w:pPr>
              <w:pStyle w:val="Compact"/>
              <w:jc w:val="left"/>
            </w:pPr>
            <w:r>
              <w:t xml:space="preserve">Очень низкая (&lt;1000 ₽)</w:t>
            </w:r>
          </w:p>
        </w:tc>
        <w:tc>
          <w:tcPr/>
          <w:p>
            <w:pPr>
              <w:pStyle w:val="Compact"/>
              <w:jc w:val="left"/>
            </w:pPr>
            <w:r>
              <w:t xml:space="preserve">Средняя (~5–10 тыс ₽)</w:t>
            </w:r>
          </w:p>
        </w:tc>
        <w:tc>
          <w:tcPr/>
          <w:p>
            <w:pPr>
              <w:pStyle w:val="Compact"/>
              <w:jc w:val="left"/>
            </w:pPr>
            <w:r>
              <w:t xml:space="preserve">Очень высокая (&gt;100 тыс ₽)</w:t>
            </w:r>
          </w:p>
        </w:tc>
      </w:tr>
    </w:tbl>
    <w:p>
      <w:pPr>
        <w:pStyle w:val="BodyText"/>
      </w:pPr>
      <w:r>
        <w:rPr>
          <w:i/>
          <w:iCs/>
        </w:rPr>
        <w:t xml:space="preserve">Цены взяты условно: STM32F407 – порядка $7–10, быстрый ADC – ~$20–50 (зависит от модели)</w:t>
      </w:r>
      <w:hyperlink r:id="rId25">
        <w:r>
          <w:rPr>
            <w:rStyle w:val="Hyperlink"/>
            <w:i/>
            <w:iCs/>
          </w:rPr>
          <w:t xml:space="preserve">[4]</w:t>
        </w:r>
      </w:hyperlink>
      <w:r>
        <w:rPr>
          <w:i/>
          <w:iCs/>
        </w:rPr>
        <w:t xml:space="preserve">. Если точные данные неизвестны, указано «не указано». Указанная система Б (наша) оптимальна по соотношению цена/возможности.</w:t>
      </w:r>
    </w:p>
    <w:bookmarkEnd w:id="35"/>
    <w:bookmarkStart w:id="36" w:name="реализация-подхода-на-stm32f407"/>
    <w:p>
      <w:pPr>
        <w:pStyle w:val="Heading2"/>
      </w:pPr>
      <w:r>
        <w:t xml:space="preserve">2.5 Реализация подхода на STM32F407</w:t>
      </w:r>
    </w:p>
    <w:p>
      <w:pPr>
        <w:pStyle w:val="FirstParagraph"/>
      </w:pPr>
      <w:r>
        <w:rPr>
          <w:b/>
          <w:bCs/>
        </w:rPr>
        <w:t xml:space="preserve">Аппаратная часть:</w:t>
      </w:r>
      <w:r>
        <w:t xml:space="preserve"> </w:t>
      </w:r>
      <w:r>
        <w:t xml:space="preserve">В STM32F407 есть 3 АЦП по 12 бит до 2.4 MS/s</w:t>
      </w:r>
      <w:hyperlink r:id="rId24">
        <w:r>
          <w:rPr>
            <w:rStyle w:val="Hyperlink"/>
          </w:rPr>
          <w:t xml:space="preserve">[3]</w:t>
        </w:r>
      </w:hyperlink>
      <w:r>
        <w:t xml:space="preserve">. Для 18.6 MS/s используется внешний SAR-ADC (например, семейство AD1940 и др.; модель</w:t>
      </w:r>
      <w:r>
        <w:t xml:space="preserve"> </w:t>
      </w:r>
      <w:r>
        <w:rPr>
          <w:b/>
          <w:bCs/>
        </w:rPr>
        <w:t xml:space="preserve">не указана</w:t>
      </w:r>
      <w: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w:t>
      </w:r>
      <w:r>
        <w:t xml:space="preserve"> </w:t>
      </w:r>
      <w:r>
        <w:rPr>
          <w:b/>
          <w:bCs/>
        </w:rPr>
        <w:t xml:space="preserve">DSP-инструкции и SIMD-мультипликаторы</w:t>
      </w:r>
      <w:hyperlink r:id="rId26">
        <w:r>
          <w:rPr>
            <w:rStyle w:val="Hyperlink"/>
          </w:rPr>
          <w:t xml:space="preserve">[5]</w:t>
        </w:r>
      </w:hyperlink>
      <w:r>
        <w:t xml:space="preserve">,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pPr>
      <w:r>
        <w:rPr>
          <w:b/>
          <w:bCs/>
        </w:rPr>
        <w:t xml:space="preserve">Ограничения (реальные):</w:t>
      </w:r>
      <w:r>
        <w:t xml:space="preserve"> </w:t>
      </w:r>
      <w:r>
        <w:t xml:space="preserve">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(amplifier / anti-aliasing, цена не указана).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даёт задержку ~0.54 мс на обработку интервала (10000/18.6e6).</w:t>
      </w:r>
    </w:p>
    <w:p>
      <w:pPr>
        <w:pStyle w:val="BodyText"/>
      </w:pPr>
      <w:r>
        <w:rPr>
          <w:b/>
          <w:bCs/>
        </w:rPr>
        <w:t xml:space="preserve">Алгоритмы:</w:t>
      </w:r>
      <w:r>
        <w:t xml:space="preserve"> </w:t>
      </w:r>
      <w:r>
        <w:t xml:space="preserve">В STM32 реализуются только самые тяжёлые или временно-критичные фрагменты: сбор данных, гистограмма, поиск трёх пиков в гистограмме, базовый подсчёт периода (счёт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pPr>
      <w:r>
        <w:t xml:space="preserve">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подсчёт статистики для каждого блока.</w:t>
      </w:r>
    </w:p>
    <w:bookmarkEnd w:id="36"/>
    <w:bookmarkStart w:id="38" w:name="Xf64c5f9ab45e54f798af10260ebac52a5e30d58"/>
    <w:p>
      <w:pPr>
        <w:pStyle w:val="Heading2"/>
      </w:pPr>
      <w:r>
        <w:t xml:space="preserve">2.6 Гистограммный метод: алгоритм и статистика</w:t>
      </w:r>
    </w:p>
    <w:p>
      <w:pPr>
        <w:pStyle w:val="FirstParagraph"/>
      </w:pPr>
      <w:r>
        <w:t xml:space="preserve">В основу нашего метода положен</w:t>
      </w:r>
      <w:r>
        <w:t xml:space="preserve"> </w:t>
      </w:r>
      <w:r>
        <w:rPr>
          <w:b/>
          <w:bCs/>
        </w:rPr>
        <w:t xml:space="preserve">гистограммный анализ</w:t>
      </w:r>
      <w:r>
        <w:t xml:space="preserve"> </w:t>
      </w:r>
      <w:r>
        <w:t xml:space="preserve">входных отсчетов</w:t>
      </w:r>
      <w:hyperlink r:id="rId37">
        <w:r>
          <w:rPr>
            <w:rStyle w:val="Hyperlink"/>
          </w:rPr>
          <w:t xml:space="preserve">[12]</w:t>
        </w:r>
      </w:hyperlink>
      <w:r>
        <w:t xml:space="preserve">. Алгоритм работает в несколько этапов:</w:t>
      </w:r>
    </w:p>
    <w:p>
      <w:pPr>
        <w:pStyle w:val="SourceCode"/>
      </w:pPr>
      <w:r>
        <w:rPr>
          <w:rStyle w:val="VerbatimChar"/>
        </w:rPr>
        <w:t xml:space="preserve">flowchart TD</w:t>
      </w:r>
      <w:r>
        <w:br/>
      </w:r>
      <w:r>
        <w:rPr>
          <w:rStyle w:val="VerbatimChar"/>
        </w:rPr>
        <w:t xml:space="preserve">    Start([Начало]) --&gt; A[Получить M отсчетов ADC]</w:t>
      </w:r>
      <w:r>
        <w:br/>
      </w:r>
      <w:r>
        <w:rPr>
          <w:rStyle w:val="VerbatimChar"/>
        </w:rPr>
        <w:t xml:space="preserve">    A --&gt; B[Построить гистограмму значений (диапазон 0..2^n-1)]</w:t>
      </w:r>
      <w:r>
        <w:br/>
      </w:r>
      <w:r>
        <w:rPr>
          <w:rStyle w:val="VerbatimChar"/>
        </w:rPr>
        <w:t xml:space="preserve">    B --&gt; C[Найти локальные пики гистограммы (минимум, максимум, центральный)]</w:t>
      </w:r>
      <w:r>
        <w:br/>
      </w:r>
      <w:r>
        <w:rPr>
          <w:rStyle w:val="VerbatimChar"/>
        </w:rPr>
        <w:t xml:space="preserve">    C --&gt; D[Вычислить амплитуду: A = V_max – V_min]</w:t>
      </w:r>
      <w:r>
        <w:br/>
      </w:r>
      <w:r>
        <w:rPr>
          <w:rStyle w:val="VerbatimChar"/>
        </w:rPr>
        <w:t xml:space="preserve">    D --&gt; E[Вычислить период: T = среднее(отсчеты между последовательными пиками)]</w:t>
      </w:r>
      <w:r>
        <w:br/>
      </w:r>
      <w:r>
        <w:rPr>
          <w:rStyle w:val="VerbatimChar"/>
        </w:rPr>
        <w:t xml:space="preserve">    E --&gt; F[Вывести A, f=1/T и дополнительную статистику]</w:t>
      </w:r>
      <w:r>
        <w:br/>
      </w:r>
      <w:r>
        <w:rPr>
          <w:rStyle w:val="VerbatimChar"/>
        </w:rPr>
        <w:t xml:space="preserve">    F --&gt; End([Конец])</w:t>
      </w:r>
    </w:p>
    <w:p>
      <w:pPr>
        <w:pStyle w:val="FirstParagraph"/>
      </w:pPr>
      <w:r>
        <w:t xml:space="preserve">Алгоритм на языке псевдокода (C-подобный):</w:t>
      </w:r>
    </w:p>
    <w:p>
      <w:pPr>
        <w:pStyle w:val="SourceCode"/>
      </w:pPr>
      <w:r>
        <w:rPr>
          <w:rStyle w:val="VerbatimChar"/>
        </w:rPr>
        <w:t xml:space="preserve">// Предполагаем, что M ≫ N (количество периодов)</w:t>
      </w:r>
      <w:r>
        <w:br/>
      </w:r>
      <w:r>
        <w:rPr>
          <w:rStyle w:val="VerbatimChar"/>
        </w:rPr>
        <w:t xml:space="preserve">int hist[H_RANGE] = {0};</w:t>
      </w:r>
      <w:r>
        <w:br/>
      </w:r>
      <w:r>
        <w:rPr>
          <w:rStyle w:val="VerbatimChar"/>
        </w:rPr>
        <w:t xml:space="preserve">for (int i = 0; i &lt; M; i++) {</w:t>
      </w:r>
      <w:r>
        <w:br/>
      </w:r>
      <w:r>
        <w:rPr>
          <w:rStyle w:val="VerbatimChar"/>
        </w:rPr>
        <w:t xml:space="preserve">    sample = ADC_read();    // оцифровать вход</w:t>
      </w:r>
      <w:r>
        <w:br/>
      </w:r>
      <w:r>
        <w:rPr>
          <w:rStyle w:val="VerbatimChar"/>
        </w:rPr>
        <w:t xml:space="preserve">    hist[sample]++;         // инкремент по градации</w:t>
      </w:r>
      <w:r>
        <w:br/>
      </w:r>
      <w:r>
        <w:rPr>
          <w:rStyle w:val="VerbatimChar"/>
        </w:rPr>
        <w:t xml:space="preserve">}</w:t>
      </w:r>
      <w:r>
        <w:br/>
      </w:r>
      <w:r>
        <w:rPr>
          <w:rStyle w:val="VerbatimChar"/>
        </w:rPr>
        <w:t xml:space="preserve">// Ищем пики гистограммы</w:t>
      </w:r>
      <w:r>
        <w:br/>
      </w:r>
      <w:r>
        <w:rPr>
          <w:rStyle w:val="VerbatimChar"/>
        </w:rPr>
        <w:t xml:space="preserve">int peak_min = argmax(hist, 0..center);   // первый пик (нижний уровень сигнала)</w:t>
      </w:r>
      <w:r>
        <w:br/>
      </w:r>
      <w:r>
        <w:rPr>
          <w:rStyle w:val="VerbatimChar"/>
        </w:rPr>
        <w:t xml:space="preserve">int peak_max = argmax(hist, center..end); // второй пик (верхний уровень сигнала)</w:t>
      </w:r>
      <w:r>
        <w:br/>
      </w:r>
      <w:r>
        <w:rPr>
          <w:rStyle w:val="VerbatimChar"/>
        </w:rPr>
        <w:t xml:space="preserve">// Амплитуда </w:t>
      </w:r>
      <w:r>
        <w:br/>
      </w:r>
      <w:r>
        <w:rPr>
          <w:rStyle w:val="VerbatimChar"/>
        </w:rPr>
        <w:t xml:space="preserve">Amplitude = V(peak_max) - V(peak_min);</w:t>
      </w:r>
      <w:r>
        <w:br/>
      </w:r>
      <w:r>
        <w:rPr>
          <w:rStyle w:val="VerbatimChar"/>
        </w:rPr>
        <w:t xml:space="preserve">// Определение периода (упрощённо через нулевые переходы или пики):</w:t>
      </w:r>
      <w:r>
        <w:br/>
      </w:r>
      <w:r>
        <w:rPr>
          <w:rStyle w:val="VerbatimChar"/>
        </w:rPr>
        <w:t xml:space="preserve">List&lt;int&gt; intervals;</w:t>
      </w:r>
      <w:r>
        <w:br/>
      </w:r>
      <w:r>
        <w:rPr>
          <w:rStyle w:val="VerbatimChar"/>
        </w:rPr>
        <w:t xml:space="preserve">for (int i = 1; i &lt; M; i++) {</w:t>
      </w:r>
      <w:r>
        <w:br/>
      </w:r>
      <w:r>
        <w:rPr>
          <w:rStyle w:val="VerbatimChar"/>
        </w:rPr>
        <w:t xml:space="preserve">    if (signal[i-1] &lt;= V_peak0 &amp;&amp; signal[i] &gt;= V_peak0)  // пересечение сред. уровня</w:t>
      </w:r>
      <w:r>
        <w:br/>
      </w:r>
      <w:r>
        <w:rPr>
          <w:rStyle w:val="VerbatimChar"/>
        </w:rPr>
        <w:t xml:space="preserve">        intervals.append(i - last_cross);</w:t>
      </w:r>
      <w:r>
        <w:br/>
      </w:r>
      <w:r>
        <w:rPr>
          <w:rStyle w:val="VerbatimChar"/>
        </w:rPr>
        <w:t xml:space="preserve">        last_cross = i;</w:t>
      </w:r>
      <w:r>
        <w:br/>
      </w:r>
      <w:r>
        <w:rPr>
          <w:rStyle w:val="VerbatimChar"/>
        </w:rPr>
        <w:t xml:space="preserve">}</w:t>
      </w:r>
      <w:r>
        <w:br/>
      </w:r>
      <w:r>
        <w:rPr>
          <w:rStyle w:val="VerbatimChar"/>
        </w:rPr>
        <w:t xml:space="preserve">double avg_interval = average(intervals);</w:t>
      </w:r>
      <w:r>
        <w:br/>
      </w:r>
      <w:r>
        <w:rPr>
          <w:rStyle w:val="VerbatimChar"/>
        </w:rPr>
        <w:t xml:space="preserve">Frequency = Fs / avg_interval;</w:t>
      </w:r>
    </w:p>
    <w:p>
      <w:pPr>
        <w:pStyle w:val="FirstParagraph"/>
      </w:pPr>
      <w:r>
        <w:t xml:space="preserve">Здесь</w:t>
      </w:r>
      <w:r>
        <w:t xml:space="preserve"> </w:t>
      </w:r>
      <w:r>
        <w:rPr>
          <w:rStyle w:val="VerbatimChar"/>
        </w:rPr>
        <w:t xml:space="preserve">V(x)</w:t>
      </w:r>
      <w:r>
        <w:t xml:space="preserve"> </w:t>
      </w:r>
      <w:r>
        <w:t xml:space="preserve">– отношение к абсолютной шкале АЦП;</w:t>
      </w:r>
      <w:r>
        <w:t xml:space="preserve"> </w:t>
      </w:r>
      <w:r>
        <w:rPr>
          <w:rStyle w:val="VerbatimChar"/>
        </w:rPr>
        <w:t xml:space="preserve">V_peak0</w:t>
      </w:r>
      <w:r>
        <w:t xml:space="preserve"> </w:t>
      </w:r>
      <w:r>
        <w:t xml:space="preserve">–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pPr>
      <w:r>
        <w:rPr>
          <w:b/>
          <w:bCs/>
        </w:rPr>
        <w:t xml:space="preserve">Статистические свойства:</w:t>
      </w:r>
      <w:r>
        <w:t xml:space="preserve"> </w:t>
      </w:r>
      <w:r>
        <w:t xml:space="preserve">При аддитивном белом гауссовом шуме пики гистограммы получаются размытыми – пики амплитуд расширяются примерно на</w:t>
      </w:r>
      <w:r>
        <w:t xml:space="preserve"> </w:t>
      </w:r>
      <m:oMath>
        <m:r>
          <m:t>σ</m:t>
        </m:r>
      </m:oMath>
      <w:r>
        <w:t xml:space="preserve"> </w:t>
      </w:r>
      <w:r>
        <w:t xml:space="preserve">шума. Если сигнал имеет амплитуду A и шум с дисперсией</w:t>
      </w:r>
      <w:r>
        <w:t xml:space="preserve"> </w:t>
      </w:r>
      <m:oMath>
        <m:sSup>
          <m:e>
            <m:r>
              <m:t>σ</m:t>
            </m:r>
          </m:e>
          <m:sup>
            <m:r>
              <m:t>2</m:t>
            </m:r>
          </m:sup>
        </m:sSup>
      </m:oMath>
      <w:r>
        <w:t xml:space="preserve">, то неопределённость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w:t>
      </w:r>
      <w:r>
        <w:t xml:space="preserve"> </w:t>
      </w:r>
      <m:oMath>
        <m:r>
          <m:t>δ</m:t>
        </m:r>
        <m:r>
          <m:t>A</m:t>
        </m:r>
        <m:r>
          <m:rPr>
            <m:sty m:val="p"/>
          </m:rPr>
          <m:t>∼</m:t>
        </m:r>
        <m:f>
          <m:fPr>
            <m:type m:val="bar"/>
          </m:fPr>
          <m:num>
            <m:r>
              <m:t>σ</m:t>
            </m:r>
          </m:num>
          <m:den>
            <m:rad>
              <m:radPr>
                <m:degHide m:val="on"/>
              </m:radPr>
              <m:deg/>
              <m:e>
                <m:r>
                  <m:t>M</m:t>
                </m:r>
                <m:r>
                  <m:rPr>
                    <m:sty m:val="p"/>
                  </m:rPr>
                  <m:t>/</m:t>
                </m:r>
                <m:sSub>
                  <m:e>
                    <m:r>
                      <m:t>N</m:t>
                    </m:r>
                  </m:e>
                  <m:sub>
                    <m:r>
                      <m:t>p</m:t>
                    </m:r>
                  </m:sub>
                </m:sSub>
              </m:e>
            </m:rad>
          </m:den>
        </m:f>
      </m:oMath>
      <w:r>
        <w:t xml:space="preserve">, где</w:t>
      </w:r>
      <w:r>
        <w:t xml:space="preserve"> </w:t>
      </w:r>
      <m:oMath>
        <m:sSub>
          <m:e>
            <m:r>
              <m:t>N</m:t>
            </m:r>
          </m:e>
          <m:sub>
            <m:r>
              <m:t>p</m:t>
            </m:r>
          </m:sub>
        </m:sSub>
      </m:oMath>
      <w:r>
        <w:t xml:space="preserve"> </w:t>
      </w:r>
      <w:r>
        <w:t xml:space="preserve">–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w:t>
      </w:r>
      <w:r>
        <w:t xml:space="preserve"> </w:t>
      </w:r>
      <m:oMath>
        <m:r>
          <m:t>δ</m:t>
        </m:r>
        <m:r>
          <m:t>T</m:t>
        </m:r>
        <m:r>
          <m:rPr>
            <m:sty m:val="p"/>
          </m:rPr>
          <m:t>∼</m:t>
        </m:r>
        <m:f>
          <m:fPr>
            <m:type m:val="bar"/>
          </m:fPr>
          <m:num>
            <m:r>
              <m:t>T</m:t>
            </m:r>
            <m:r>
              <m:rPr>
                <m:sty m:val="p"/>
              </m:rPr>
              <m:t>⋅</m:t>
            </m:r>
            <m:r>
              <m:t>δ</m:t>
            </m:r>
            <m:r>
              <m:t>k</m:t>
            </m:r>
          </m:num>
          <m:den>
            <m:r>
              <m:t>k</m:t>
            </m:r>
          </m:den>
        </m:f>
      </m:oMath>
      <w:r>
        <w:t xml:space="preserve">, где</w:t>
      </w:r>
      <w:r>
        <w:t xml:space="preserve"> </w:t>
      </w:r>
      <m:oMath>
        <m:r>
          <m:t>k</m:t>
        </m:r>
      </m:oMath>
      <w:r>
        <w:t xml:space="preserve"> </w:t>
      </w:r>
      <w:r>
        <w:t xml:space="preserve">– число отсчетов на один период,</w:t>
      </w:r>
      <w:r>
        <w:t xml:space="preserve"> </w:t>
      </w:r>
      <m:oMath>
        <m:r>
          <m:t>δ</m:t>
        </m:r>
        <m:r>
          <m:t>k</m:t>
        </m:r>
      </m:oMath>
      <w:r>
        <w:t xml:space="preserve"> </w:t>
      </w:r>
      <w:r>
        <w:t xml:space="preserve">– стандартное отклонение подсчётов (в пределах единиц, зависящих от джиттера). В условиях высокой SNR (например, &gt;20–30 дБ) метод даёт точность порядка 0.1–1%.</w:t>
      </w:r>
    </w:p>
    <w:p>
      <w:pPr>
        <w:pStyle w:val="BodyText"/>
      </w:pPr>
      <w:r>
        <w:rPr>
          <w:b/>
          <w:bCs/>
        </w:rPr>
        <w:t xml:space="preserve">Импульсный шум:</w:t>
      </w:r>
      <w:r>
        <w:t xml:space="preserve"> </w:t>
      </w:r>
      <w:r>
        <w:t xml:space="preserve">Устойчивость к редким выбросам обеспечивается усреднением: одиночный импульс даст лишь один-два лишних счёта в гистограмме и не изменит пиков. Для жёсткости можно применить</w:t>
      </w:r>
      <w:r>
        <w:t xml:space="preserve"> </w:t>
      </w:r>
      <w:r>
        <w:rPr>
          <w:i/>
          <w:iCs/>
        </w:rPr>
        <w:t xml:space="preserve">отброс выбросов</w:t>
      </w:r>
      <w:r>
        <w:t xml:space="preserve"> </w:t>
      </w:r>
      <w:r>
        <w:t xml:space="preserve">(например, игнорирование редких пиков гистограммы) или медианную фильтрацию перед формированием гистограммы.</w:t>
      </w:r>
    </w:p>
    <w:p>
      <w:pPr>
        <w:pStyle w:val="BodyText"/>
      </w:pPr>
      <w:r>
        <w:rPr>
          <w:b/>
          <w:bCs/>
        </w:rPr>
        <w:t xml:space="preserve">Псевдокод гистограммы:</w:t>
      </w:r>
    </w:p>
    <w:p>
      <w:pPr>
        <w:pStyle w:val="SourceCode"/>
      </w:pPr>
      <w:r>
        <w:rPr>
          <w:rStyle w:val="VerbatimChar"/>
        </w:rPr>
        <w:t xml:space="preserve">// Предполагаем, что hist[] уже заполнена</w:t>
      </w:r>
      <w:r>
        <w:br/>
      </w:r>
      <w:r>
        <w:rPr>
          <w:rStyle w:val="VerbatimChar"/>
        </w:rPr>
        <w:t xml:space="preserve">// Поиск трёх пиков (минимум, средний, максимум)</w:t>
      </w:r>
      <w:r>
        <w:br/>
      </w:r>
      <w:r>
        <w:rPr>
          <w:rStyle w:val="VerbatimChar"/>
        </w:rPr>
        <w:t xml:space="preserve">int peak0 = max_index(hist[0..H/3]);      // нижний уровень</w:t>
      </w:r>
      <w:r>
        <w:br/>
      </w:r>
      <w:r>
        <w:rPr>
          <w:rStyle w:val="VerbatimChar"/>
        </w:rPr>
        <w:t xml:space="preserve">int peak2 = max_index(hist[2*H/3..H-1]);  // верхний уровень</w:t>
      </w:r>
      <w:r>
        <w:br/>
      </w:r>
      <w:r>
        <w:rPr>
          <w:rStyle w:val="VerbatimChar"/>
        </w:rPr>
        <w:t xml:space="preserve">int peak1 = max_index(hist[H/3..2*H/3]);  // средний (обычно ~нулевое смещение)</w:t>
      </w:r>
      <w:r>
        <w:br/>
      </w:r>
      <w:r>
        <w:rPr>
          <w:rStyle w:val="VerbatimChar"/>
        </w:rPr>
        <w:t xml:space="preserve">Amplitude = peak2 - peak0; // разница уровней</w:t>
      </w:r>
    </w:p>
    <w:p>
      <w:pPr>
        <w:pStyle w:val="FirstParagraph"/>
      </w:pPr>
      <w:r>
        <w:t xml:space="preserve">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p>
    <w:bookmarkEnd w:id="38"/>
    <w:bookmarkStart w:id="39" w:name="альтернативы-fft-и-корреляция"/>
    <w:p>
      <w:pPr>
        <w:pStyle w:val="Heading2"/>
      </w:pPr>
      <w:r>
        <w:t xml:space="preserve">2.7 Альтернативы: FFT и корреляция</w:t>
      </w:r>
    </w:p>
    <w:p>
      <w:pPr>
        <w:pStyle w:val="FirstParagraph"/>
      </w:pPr>
      <w:r>
        <w:rPr>
          <w:b/>
          <w:bCs/>
        </w:rPr>
        <w:t xml:space="preserve">FFT-анализ:</w:t>
      </w:r>
      <w:r>
        <w:t xml:space="preserve"> </w:t>
      </w:r>
      <w:r>
        <w:t xml:space="preserve">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hyperlink r:id="rId28">
        <w:r>
          <w:rPr>
            <w:rStyle w:val="Hyperlink"/>
          </w:rPr>
          <w:t xml:space="preserve">[7]</w:t>
        </w:r>
      </w:hyperlink>
      <w:hyperlink r:id="rId26">
        <w:r>
          <w:rPr>
            <w:rStyle w:val="Hyperlink"/>
          </w:rPr>
          <w:t xml:space="preserve">[5]</w:t>
        </w:r>
      </w:hyperlink>
      <w:r>
        <w:t xml:space="preserve">),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pPr>
      <w:r>
        <w:rPr>
          <w:b/>
          <w:bCs/>
        </w:rPr>
        <w:t xml:space="preserve">Корреляция:</w:t>
      </w:r>
      <w:r>
        <w:t xml:space="preserve"> </w:t>
      </w:r>
      <w:r>
        <w:t xml:space="preserve">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hyperlink r:id="rId29">
        <w:r>
          <w:rPr>
            <w:rStyle w:val="Hyperlink"/>
          </w:rPr>
          <w:t xml:space="preserve">[8]</w:t>
        </w:r>
      </w:hyperlink>
      <w:r>
        <w:t xml:space="preserve">). Требуется буфер ≥2T (два периода) и $O(N\log N)$ операций, что на STM32 сложно. Чаще корреляцию реализуют на FPGA/DSP или ПК.</w:t>
      </w:r>
      <w:r>
        <w:t xml:space="preserve"> </w:t>
      </w:r>
      <w:r>
        <w:rPr>
          <w:i/>
          <w:iCs/>
        </w:rPr>
        <w:t xml:space="preserve">Когда применять:</w:t>
      </w:r>
      <w:r>
        <w:t xml:space="preserve"> </w:t>
      </w:r>
      <w:r>
        <w:t xml:space="preserve">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pPr>
      <w:r>
        <w:rPr>
          <w:b/>
          <w:bCs/>
        </w:rPr>
        <w:t xml:space="preserve">Когда предпочесть тот или иной метод:</w:t>
      </w:r>
    </w:p>
    <w:p>
      <w:pPr>
        <w:pStyle w:val="Compact"/>
        <w:numPr>
          <w:ilvl w:val="0"/>
          <w:numId w:val="1005"/>
        </w:numPr>
      </w:pPr>
      <w:r>
        <w:t xml:space="preserve">Для</w:t>
      </w:r>
      <w:r>
        <w:t xml:space="preserve"> </w:t>
      </w:r>
      <w:r>
        <w:rPr>
          <w:b/>
          <w:bCs/>
        </w:rPr>
        <w:t xml:space="preserve">низкобюджетных встроенных систем</w:t>
      </w:r>
      <w:r>
        <w:t xml:space="preserve"> </w:t>
      </w:r>
      <w:r>
        <w:t xml:space="preserve">(вариант A): достаточно компаратора/счётчика (если нужен только $f$), или простого АЦП + MCU (низкая частота) с бПФ или нулевыми пересечениями.</w:t>
      </w:r>
    </w:p>
    <w:p>
      <w:pPr>
        <w:pStyle w:val="Compact"/>
        <w:numPr>
          <w:ilvl w:val="0"/>
          <w:numId w:val="1005"/>
        </w:numPr>
      </w:pPr>
      <w:r>
        <w:t xml:space="preserve">Для</w:t>
      </w:r>
      <w:r>
        <w:t xml:space="preserve"> </w:t>
      </w:r>
      <w:r>
        <w:rPr>
          <w:b/>
          <w:bCs/>
        </w:rPr>
        <w:t xml:space="preserve">гибкой, но не супербыстрой обработки</w:t>
      </w:r>
      <w:r>
        <w:t xml:space="preserve"> </w:t>
      </w:r>
      <w:r>
        <w:t xml:space="preserve">(вариант B): ADC+MCU (наш случай). Гистограмма + среднее позволяет компенсировать шум, а ПО на ПК делает основную работу. Подойдёт для тестов и калибровки устройств (например, стенд «Кристалл» – уже использует этот подход).</w:t>
      </w:r>
    </w:p>
    <w:p>
      <w:pPr>
        <w:pStyle w:val="Compact"/>
        <w:numPr>
          <w:ilvl w:val="0"/>
          <w:numId w:val="1005"/>
        </w:numPr>
      </w:pPr>
      <w:r>
        <w:t xml:space="preserve">Для</w:t>
      </w:r>
      <w:r>
        <w:t xml:space="preserve"> </w:t>
      </w:r>
      <w:r>
        <w:rPr>
          <w:b/>
          <w:bCs/>
        </w:rPr>
        <w:t xml:space="preserve">лаборатории или высокоскоростного режима</w:t>
      </w:r>
      <w:r>
        <w:t xml:space="preserve"> </w:t>
      </w:r>
      <w:r>
        <w:t xml:space="preserve">(вариант C): много-ГГц осциллографы/FPGA+ADC (как Tektronix TDS7404B</w:t>
      </w:r>
      <w:hyperlink r:id="rId27">
        <w:r>
          <w:rPr>
            <w:rStyle w:val="Hyperlink"/>
          </w:rPr>
          <w:t xml:space="preserve">[6]</w:t>
        </w:r>
      </w:hyperlink>
      <w:r>
        <w:t xml:space="preserve">, спектроанализатор). Всегда обеспечивают максимальную точность и скорость, но далеко не бюджетный вариант.</w:t>
      </w:r>
    </w:p>
    <w:bookmarkEnd w:id="39"/>
    <w:bookmarkStart w:id="40" w:name="план-экспериментальной-проверки-гл.-3"/>
    <w:p>
      <w:pPr>
        <w:pStyle w:val="Heading2"/>
      </w:pPr>
      <w:r>
        <w:t xml:space="preserve">2.8 План экспериментальной проверки (Гл. 3)</w:t>
      </w:r>
    </w:p>
    <w:p>
      <w:pPr>
        <w:pStyle w:val="FirstParagraph"/>
      </w:pPr>
      <w:r>
        <w:t xml:space="preserve">Для подтверждения результатов предлагается следующий план испытаний:</w:t>
      </w:r>
    </w:p>
    <w:p>
      <w:pPr>
        <w:pStyle w:val="Compact"/>
        <w:numPr>
          <w:ilvl w:val="0"/>
          <w:numId w:val="1006"/>
        </w:numPr>
      </w:pPr>
      <w:r>
        <w:rPr>
          <w:b/>
          <w:bCs/>
        </w:rPr>
        <w:t xml:space="preserve">Тестовые сигналы:</w:t>
      </w:r>
      <w:r>
        <w:t xml:space="preserve"> </w:t>
      </w:r>
      <w:r>
        <w:t xml:space="preserve">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Compact"/>
        <w:numPr>
          <w:ilvl w:val="0"/>
          <w:numId w:val="1006"/>
        </w:numPr>
      </w:pPr>
      <w:r>
        <w:rPr>
          <w:b/>
          <w:bCs/>
        </w:rPr>
        <w:t xml:space="preserve">Добавление шума:</w:t>
      </w:r>
      <w:r>
        <w:t xml:space="preserve"> </w:t>
      </w:r>
      <w:r>
        <w:t xml:space="preserve">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Compact"/>
        <w:numPr>
          <w:ilvl w:val="0"/>
          <w:numId w:val="1006"/>
        </w:numPr>
      </w:pPr>
      <w:r>
        <w:rPr>
          <w:b/>
          <w:bCs/>
        </w:rPr>
        <w:t xml:space="preserve">Метрики погрешности:</w:t>
      </w:r>
      <w:r>
        <w:t xml:space="preserve"> </w:t>
      </w:r>
      <w:r>
        <w:t xml:space="preserve">Для каждого теста вычислить смещение (bias) и стандартное отклонение (variance) оценки амплитуды и частоты. Построить зависимости</w:t>
      </w:r>
      <w:r>
        <w:t xml:space="preserve"> </w:t>
      </w:r>
      <w:r>
        <w:rPr>
          <w:rStyle w:val="VerbatimChar"/>
        </w:rPr>
        <w:t xml:space="preserve">ошибка vs SNR</w:t>
      </w:r>
      <w:r>
        <w:t xml:space="preserve">,</w:t>
      </w:r>
      <w:r>
        <w:t xml:space="preserve"> </w:t>
      </w:r>
      <w:r>
        <w:rPr>
          <w:rStyle w:val="VerbatimChar"/>
        </w:rPr>
        <w:t xml:space="preserve">ошибка vs частота</w:t>
      </w:r>
      <w:r>
        <w:t xml:space="preserve">,</w:t>
      </w:r>
      <w:r>
        <w:t xml:space="preserve"> </w:t>
      </w:r>
      <w:r>
        <w:rPr>
          <w:rStyle w:val="VerbatimChar"/>
        </w:rPr>
        <w:t xml:space="preserve">ошибка vs M</w:t>
      </w:r>
      <w:r>
        <w:t xml:space="preserve"> </w:t>
      </w:r>
      <w:r>
        <w:t xml:space="preserve">(количество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Compact"/>
        <w:numPr>
          <w:ilvl w:val="0"/>
          <w:numId w:val="1006"/>
        </w:numPr>
      </w:pPr>
      <w:r>
        <w:rPr>
          <w:b/>
          <w:bCs/>
        </w:rPr>
        <w:t xml:space="preserve">Сравнение методов:</w:t>
      </w:r>
      <w:r>
        <w:t xml:space="preserve"> </w:t>
      </w:r>
      <w:r>
        <w:t xml:space="preserve">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Compact"/>
        <w:numPr>
          <w:ilvl w:val="0"/>
          <w:numId w:val="1006"/>
        </w:numPr>
      </w:pPr>
      <w:r>
        <w:rPr>
          <w:b/>
          <w:bCs/>
        </w:rPr>
        <w:t xml:space="preserve">Статистика гистограммы:</w:t>
      </w:r>
      <w:r>
        <w:t xml:space="preserve"> </w:t>
      </w:r>
      <w:r>
        <w:t xml:space="preserve">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Compact"/>
        <w:numPr>
          <w:ilvl w:val="0"/>
          <w:numId w:val="1006"/>
        </w:numPr>
      </w:pPr>
      <w:r>
        <w:rPr>
          <w:b/>
          <w:bCs/>
        </w:rPr>
        <w:t xml:space="preserve">Измерение нагрузки MCU:</w:t>
      </w:r>
      <w:r>
        <w:t xml:space="preserve"> </w:t>
      </w:r>
      <w:r>
        <w:t xml:space="preserve">Измерить занятость DMA и CPU при разных настройках (чтобы убедиться, что MCU успевает при 18.6 МС/с). Замерить джиттер тактов (осциллографом) и его влияние.</w:t>
      </w:r>
    </w:p>
    <w:p>
      <w:pPr>
        <w:pStyle w:val="Compact"/>
        <w:numPr>
          <w:ilvl w:val="0"/>
          <w:numId w:val="1006"/>
        </w:numPr>
      </w:pPr>
      <w:r>
        <w:rPr>
          <w:b/>
          <w:bCs/>
        </w:rPr>
        <w:t xml:space="preserve">Отчётность:</w:t>
      </w:r>
      <w:r>
        <w:t xml:space="preserve"> </w:t>
      </w:r>
      <w:r>
        <w:t xml:space="preserve">Результаты представить в таблицах и графиках: например, «погрешность измерения частоты (в %)** от SNR»; пример гистограммы для зашумлённого сигнала; спектр FFT.</w:t>
      </w:r>
    </w:p>
    <w:p>
      <w:pPr>
        <w:pStyle w:val="FirstParagraph"/>
      </w:pPr>
      <w:r>
        <w:rPr>
          <w:i/>
          <w:iCs/>
        </w:rPr>
        <w:t xml:space="preserve">Предварительные фотографии/схемы:</w:t>
      </w:r>
      <w:r>
        <w:t xml:space="preserve"> </w:t>
      </w:r>
      <w:r>
        <w:t xml:space="preserve">Если имеются снимки прототипа (плата, ОУ/АЦП, подключение) или готовые графики (гистограммы, спектры), их следует включить для иллюстрации.</w:t>
      </w:r>
    </w:p>
    <w:bookmarkEnd w:id="40"/>
    <w:bookmarkStart w:id="41" w:name="рекомендуемые-рисунки-и-таблицы"/>
    <w:p>
      <w:pPr>
        <w:pStyle w:val="Heading2"/>
      </w:pPr>
      <w:r>
        <w:t xml:space="preserve">2.9 Рекомендуемые рисунки и таблицы</w:t>
      </w:r>
    </w:p>
    <w:p>
      <w:pPr>
        <w:pStyle w:val="Compact"/>
        <w:numPr>
          <w:ilvl w:val="0"/>
          <w:numId w:val="1007"/>
        </w:numPr>
      </w:pPr>
      <w:r>
        <w:rPr>
          <w:b/>
          <w:bCs/>
        </w:rPr>
        <w:t xml:space="preserve">Блок-схема системы измерения:</w:t>
      </w:r>
      <w:r>
        <w:t xml:space="preserve"> </w:t>
      </w:r>
      <w:r>
        <w:t xml:space="preserve">От антенны/сенсора – через усилитель – АЦП – STM32 (DMA) – ПК (ПО).</w:t>
      </w:r>
    </w:p>
    <w:p>
      <w:pPr>
        <w:pStyle w:val="Compact"/>
        <w:numPr>
          <w:ilvl w:val="0"/>
          <w:numId w:val="1007"/>
        </w:numPr>
      </w:pPr>
      <w:r>
        <w:rPr>
          <w:b/>
          <w:bCs/>
        </w:rPr>
        <w:t xml:space="preserve">Алгоритм гистограммного анализа:</w:t>
      </w:r>
      <w:r>
        <w:t xml:space="preserve"> </w:t>
      </w:r>
      <w:r>
        <w:t xml:space="preserve">Блок-схема/мермейд-диаграмма (см. выше).</w:t>
      </w:r>
    </w:p>
    <w:p>
      <w:pPr>
        <w:pStyle w:val="Compact"/>
        <w:numPr>
          <w:ilvl w:val="0"/>
          <w:numId w:val="1007"/>
        </w:numPr>
      </w:pPr>
      <w:r>
        <w:rPr>
          <w:b/>
          <w:bCs/>
        </w:rPr>
        <w:t xml:space="preserve">Таблица сравнения методов:</w:t>
      </w:r>
      <w:r>
        <w:t xml:space="preserve"> </w:t>
      </w:r>
      <w:r>
        <w:t xml:space="preserve">Как Табл. 2.1 (приведено).</w:t>
      </w:r>
    </w:p>
    <w:p>
      <w:pPr>
        <w:pStyle w:val="Compact"/>
        <w:numPr>
          <w:ilvl w:val="0"/>
          <w:numId w:val="1007"/>
        </w:numPr>
      </w:pPr>
      <w:r>
        <w:rPr>
          <w:b/>
          <w:bCs/>
        </w:rPr>
        <w:t xml:space="preserve">Таблица компонентов и стоимости:</w:t>
      </w:r>
      <w:r>
        <w:t xml:space="preserve"> </w:t>
      </w:r>
      <w:r>
        <w:t xml:space="preserve">Пример как в разделе 2.4.</w:t>
      </w:r>
    </w:p>
    <w:p>
      <w:pPr>
        <w:pStyle w:val="Compact"/>
        <w:numPr>
          <w:ilvl w:val="0"/>
          <w:numId w:val="1007"/>
        </w:numPr>
      </w:pPr>
      <w:r>
        <w:rPr>
          <w:b/>
          <w:bCs/>
        </w:rPr>
        <w:t xml:space="preserve">Графики ошибок:</w:t>
      </w:r>
      <w:r>
        <w:t xml:space="preserve"> </w:t>
      </w:r>
      <w:r>
        <w:t xml:space="preserve">Например,</w:t>
      </w:r>
      <w:r>
        <w:t xml:space="preserve"> </w:t>
      </w:r>
      <w:r>
        <w:rPr>
          <w:b/>
          <w:bCs/>
        </w:rPr>
        <w:t xml:space="preserve">график</w:t>
      </w:r>
      <w:r>
        <w:t xml:space="preserve"> </w:t>
      </w:r>
      <w:r>
        <w:t xml:space="preserve">«ошибка оценки частоты vs SNR», «ошибка оценки амплитуды vs SNR».</w:t>
      </w:r>
    </w:p>
    <w:p>
      <w:pPr>
        <w:pStyle w:val="Compact"/>
        <w:numPr>
          <w:ilvl w:val="0"/>
          <w:numId w:val="1007"/>
        </w:numPr>
      </w:pPr>
      <w:r>
        <w:rPr>
          <w:b/>
          <w:bCs/>
        </w:rPr>
        <w:t xml:space="preserve">FFT-спектр входного сигнала:</w:t>
      </w:r>
      <w:r>
        <w:t xml:space="preserve"> </w:t>
      </w:r>
      <w:r>
        <w:t xml:space="preserve">Показать пример спектра периодического сигнала без и с шумом.</w:t>
      </w:r>
    </w:p>
    <w:p>
      <w:pPr>
        <w:pStyle w:val="Compact"/>
        <w:numPr>
          <w:ilvl w:val="0"/>
          <w:numId w:val="1007"/>
        </w:numPr>
      </w:pPr>
      <w:r>
        <w:rPr>
          <w:b/>
          <w:bCs/>
        </w:rPr>
        <w:t xml:space="preserve">Гистограмма входного сигнала:</w:t>
      </w:r>
      <w:r>
        <w:t xml:space="preserve"> </w:t>
      </w:r>
      <w:r>
        <w:t xml:space="preserve">Пример того, как выглядят пики при синусоидальном сигнале.</w:t>
      </w:r>
    </w:p>
    <w:p>
      <w:pPr>
        <w:pStyle w:val="FirstParagraph"/>
      </w:pPr>
      <w:r>
        <w:t xml:space="preserve">Если у пользователя есть свои фото плат, скриншоты осциллограмм или графиков – указать на них ссылки или предложить вставить как рисунки.</w:t>
      </w:r>
    </w:p>
    <w:bookmarkEnd w:id="41"/>
    <w:bookmarkStart w:id="43" w:name="данные-для-уточнения"/>
    <w:p>
      <w:pPr>
        <w:pStyle w:val="Heading2"/>
      </w:pPr>
      <w:r>
        <w:t xml:space="preserve">2.10 Данные для уточнения</w:t>
      </w:r>
    </w:p>
    <w:p>
      <w:pPr>
        <w:pStyle w:val="FirstParagraph"/>
      </w:pPr>
      <w:r>
        <w:t xml:space="preserve">Для повышения точности главы или будущих экспериментов желательны следующие сведения от автора/пользователя:</w:t>
      </w:r>
    </w:p>
    <w:p>
      <w:pPr>
        <w:pStyle w:val="Compact"/>
        <w:numPr>
          <w:ilvl w:val="0"/>
          <w:numId w:val="1008"/>
        </w:numPr>
      </w:pPr>
      <w:r>
        <w:rPr>
          <w:b/>
          <w:bCs/>
        </w:rPr>
        <w:t xml:space="preserve">Конкретная модель внешнего АЦП:</w:t>
      </w:r>
      <w:r>
        <w:t xml:space="preserve"> </w:t>
      </w:r>
      <w:r>
        <w:t xml:space="preserve">для уточнения его характеристик (полоса, разрешение, входной шум).</w:t>
      </w:r>
    </w:p>
    <w:p>
      <w:pPr>
        <w:pStyle w:val="Compact"/>
        <w:numPr>
          <w:ilvl w:val="0"/>
          <w:numId w:val="1008"/>
        </w:numPr>
      </w:pPr>
      <w:r>
        <w:rPr>
          <w:b/>
          <w:bCs/>
        </w:rPr>
        <w:t xml:space="preserve">Измеренные значения SNR и джиттера:</w:t>
      </w:r>
      <w:r>
        <w:t xml:space="preserve"> </w:t>
      </w:r>
      <w:r>
        <w:t xml:space="preserve">фактическое отношение сигнал/шум и величина временных флуктуаций в системе.</w:t>
      </w:r>
    </w:p>
    <w:p>
      <w:pPr>
        <w:pStyle w:val="Compact"/>
        <w:numPr>
          <w:ilvl w:val="0"/>
          <w:numId w:val="1008"/>
        </w:numPr>
      </w:pPr>
      <w:r>
        <w:rPr>
          <w:b/>
          <w:bCs/>
        </w:rPr>
        <w:t xml:space="preserve">Сырые данные экспериментов:</w:t>
      </w:r>
      <w:r>
        <w:t xml:space="preserve"> </w:t>
      </w:r>
      <w:r>
        <w:t xml:space="preserve">записанные выборки сигналов (чтобы проверить алгоритм и статистику).</w:t>
      </w:r>
    </w:p>
    <w:p>
      <w:pPr>
        <w:pStyle w:val="Compact"/>
        <w:numPr>
          <w:ilvl w:val="0"/>
          <w:numId w:val="1008"/>
        </w:numPr>
      </w:pPr>
      <w:r>
        <w:rPr>
          <w:b/>
          <w:bCs/>
        </w:rPr>
        <w:t xml:space="preserve">Фотографии плат и схем:</w:t>
      </w:r>
      <w:r>
        <w:t xml:space="preserve"> </w:t>
      </w:r>
      <w:r>
        <w:t xml:space="preserve">для контроля правильности разводки и герметизации сигнальных входов.</w:t>
      </w:r>
    </w:p>
    <w:p>
      <w:pPr>
        <w:pStyle w:val="Compact"/>
        <w:numPr>
          <w:ilvl w:val="0"/>
          <w:numId w:val="1008"/>
        </w:numPr>
      </w:pPr>
      <w:r>
        <w:rPr>
          <w:b/>
          <w:bCs/>
        </w:rPr>
        <w:t xml:space="preserve">Полный список компонентов:</w:t>
      </w:r>
      <w:r>
        <w:t xml:space="preserve"> </w:t>
      </w:r>
      <w:r>
        <w:t xml:space="preserve">включая данные усилителей, конденсаторов, стабилизаторов и т.д. – для точной оценки стоимости и помех.</w:t>
      </w:r>
    </w:p>
    <w:p>
      <w:pPr>
        <w:pStyle w:val="Compact"/>
        <w:numPr>
          <w:ilvl w:val="0"/>
          <w:numId w:val="1008"/>
        </w:numPr>
      </w:pPr>
      <w:r>
        <w:rPr>
          <w:b/>
          <w:bCs/>
        </w:rPr>
        <w:t xml:space="preserve">Замеры таймингов:</w:t>
      </w:r>
      <w:r>
        <w:t xml:space="preserve"> </w:t>
      </w:r>
      <w:r>
        <w:t xml:space="preserve">например, сколько тактов МК требуется на обработку одного блока (при использовании DMA, прерываний) – подтвердить производительность.</w:t>
      </w:r>
    </w:p>
    <w:p>
      <w:pPr>
        <w:pStyle w:val="FirstParagraph"/>
      </w:pPr>
      <w:r>
        <w:t xml:space="preserve">Наличие этих данных позволит точнее описать характеристики решения и заполнить разделы экспериментальных результатов.</w:t>
      </w:r>
    </w:p>
    <w:p>
      <w:pPr>
        <w:pStyle w:val="BodyText"/>
      </w:pPr>
      <w:r>
        <w:rPr>
          <w:b/>
          <w:bCs/>
        </w:rPr>
        <w:t xml:space="preserve">Источники:</w:t>
      </w:r>
      <w:r>
        <w:t xml:space="preserve"> </w:t>
      </w:r>
      <w:r>
        <w:t xml:space="preserve">Все приведённые данные, формулы и определения взяты из учебной литературы, технических аннотаций и патентных документов (см. ссылки в тексте)</w:t>
      </w:r>
      <w:hyperlink r:id="rId42">
        <w:r>
          <w:rPr>
            <w:rStyle w:val="Hyperlink"/>
          </w:rPr>
          <w:t xml:space="preserve">[13]</w:t>
        </w:r>
      </w:hyperlink>
      <w:hyperlink r:id="rId29">
        <w:r>
          <w:rPr>
            <w:rStyle w:val="Hyperlink"/>
          </w:rPr>
          <w:t xml:space="preserve">[8]</w:t>
        </w:r>
      </w:hyperlink>
      <w:hyperlink r:id="rId26">
        <w:r>
          <w:rPr>
            <w:rStyle w:val="Hyperlink"/>
          </w:rPr>
          <w:t xml:space="preserve">[5]</w:t>
        </w:r>
      </w:hyperlink>
      <w:hyperlink r:id="rId28">
        <w:r>
          <w:rPr>
            <w:rStyle w:val="Hyperlink"/>
          </w:rPr>
          <w:t xml:space="preserve">[7]</w:t>
        </w:r>
      </w:hyperlink>
      <w:hyperlink r:id="rId27">
        <w:r>
          <w:rPr>
            <w:rStyle w:val="Hyperlink"/>
          </w:rPr>
          <w:t xml:space="preserve">[6]</w:t>
        </w:r>
      </w:hyperlink>
      <w:hyperlink r:id="rId25">
        <w:r>
          <w:rPr>
            <w:rStyle w:val="Hyperlink"/>
          </w:rPr>
          <w:t xml:space="preserve">[4]</w:t>
        </w:r>
      </w:hyperlink>
      <w:hyperlink r:id="rId24">
        <w:r>
          <w:rPr>
            <w:rStyle w:val="Hyperlink"/>
          </w:rPr>
          <w:t xml:space="preserve">[3]</w:t>
        </w:r>
      </w:hyperlink>
      <w:hyperlink r:id="rId22">
        <w:r>
          <w:rPr>
            <w:rStyle w:val="Hyperlink"/>
          </w:rPr>
          <w:t xml:space="preserve">[2]</w:t>
        </w:r>
      </w:hyperlink>
      <w:r>
        <w:t xml:space="preserve">.</w:t>
      </w:r>
    </w:p>
    <w:bookmarkEnd w:id="43"/>
    <w:bookmarkEnd w:id="44"/>
    <w:bookmarkEnd w:id="45"/>
    <w:p>
      <w:r>
        <w:pict>
          <v:rect style="width:0;height:1.5pt" o:hralign="center" o:hrstd="t" o:hr="t"/>
        </w:pict>
      </w:r>
    </w:p>
    <w:bookmarkStart w:id="57" w:name="citations"/>
    <w:p>
      <w:pPr>
        <w:pStyle w:val="FirstParagraph"/>
      </w:pPr>
      <w:hyperlink r:id="rId21">
        <w:r>
          <w:rPr>
            <w:rStyle w:val="Hyperlink"/>
          </w:rPr>
          <w:t xml:space="preserve">[1]</w:t>
        </w:r>
      </w:hyperlink>
      <w:r>
        <w:t xml:space="preserve"> </w:t>
      </w:r>
      <w:hyperlink r:id="rId37">
        <w:r>
          <w:rPr>
            <w:rStyle w:val="Hyperlink"/>
          </w:rPr>
          <w:t xml:space="preserve">[12]</w:t>
        </w:r>
      </w:hyperlink>
      <w:r>
        <w:t xml:space="preserve"> </w:t>
      </w:r>
      <w:r>
        <w:t xml:space="preserve">Цифровой частотомер. Структурная схема. Принцип работы (методичка).</w:t>
      </w:r>
    </w:p>
    <w:p>
      <w:pPr>
        <w:pStyle w:val="BodyText"/>
      </w:pPr>
      <w:hyperlink r:id="rId46">
        <w:r>
          <w:rPr>
            <w:rStyle w:val="Hyperlink"/>
          </w:rPr>
          <w:t xml:space="preserve">https://studfile.net/preview/10417297/page:8/</w:t>
        </w:r>
      </w:hyperlink>
    </w:p>
    <w:p>
      <w:pPr>
        <w:pStyle w:val="BodyText"/>
      </w:pPr>
      <w:hyperlink r:id="rId22">
        <w:r>
          <w:rPr>
            <w:rStyle w:val="Hyperlink"/>
          </w:rPr>
          <w:t xml:space="preserve">[2]</w:t>
        </w:r>
      </w:hyperlink>
      <w:r>
        <w:t xml:space="preserve"> </w:t>
      </w:r>
      <w:r>
        <w:t xml:space="preserve">Schmitt trigger - Wikipedia</w:t>
      </w:r>
    </w:p>
    <w:p>
      <w:pPr>
        <w:pStyle w:val="BodyText"/>
      </w:pPr>
      <w:hyperlink r:id="rId47">
        <w:r>
          <w:rPr>
            <w:rStyle w:val="Hyperlink"/>
          </w:rPr>
          <w:t xml:space="preserve">https://en.wikipedia.org/wiki/Schmitt_trigger</w:t>
        </w:r>
      </w:hyperlink>
    </w:p>
    <w:p>
      <w:pPr>
        <w:pStyle w:val="BodyText"/>
      </w:pPr>
      <w:hyperlink r:id="rId24">
        <w:r>
          <w:rPr>
            <w:rStyle w:val="Hyperlink"/>
          </w:rPr>
          <w:t xml:space="preserve">[3]</w:t>
        </w:r>
      </w:hyperlink>
      <w:r>
        <w:t xml:space="preserve"> </w:t>
      </w:r>
      <w:r>
        <w:t xml:space="preserve">Datasheet - STM32F405xx STM32F407xx - Arm</w:t>
      </w:r>
      <w:r>
        <w:rPr>
          <w:vertAlign w:val="superscript"/>
        </w:rPr>
        <w:t xml:space="preserve">®</w:t>
      </w:r>
      <w:r>
        <w:t xml:space="preserve"> </w:t>
      </w:r>
      <w:r>
        <w:t xml:space="preserve">Cortex</w:t>
      </w:r>
      <w:r>
        <w:rPr>
          <w:vertAlign w:val="superscript"/>
        </w:rPr>
        <w:t xml:space="preserve">®</w:t>
      </w:r>
      <w:r>
        <w:t xml:space="preserve">-M4 32b MCU+FPU, 210DMIPS, up to 1MB flash/192+4KB RAM, USB OTG HS/FS, Ethernet, 17 TIMs, 3 ADCs, 15 comm. interfaces, and camera</w:t>
      </w:r>
    </w:p>
    <w:p>
      <w:pPr>
        <w:pStyle w:val="BodyText"/>
      </w:pPr>
      <w:hyperlink r:id="rId48">
        <w:r>
          <w:rPr>
            <w:rStyle w:val="Hyperlink"/>
          </w:rPr>
          <w:t xml:space="preserve">https://www.st.com/resource/en/datasheet/dm00037051.pdf</w:t>
        </w:r>
      </w:hyperlink>
    </w:p>
    <w:p>
      <w:pPr>
        <w:pStyle w:val="BodyText"/>
      </w:pPr>
      <w:hyperlink r:id="rId25">
        <w:r>
          <w:rPr>
            <w:rStyle w:val="Hyperlink"/>
          </w:rPr>
          <w:t xml:space="preserve">[4]</w:t>
        </w:r>
      </w:hyperlink>
      <w:r>
        <w:t xml:space="preserve"> </w:t>
      </w:r>
      <w:r>
        <w:t xml:space="preserve">High Speed ADCs | Analog Devices</w:t>
      </w:r>
    </w:p>
    <w:p>
      <w:pPr>
        <w:pStyle w:val="BodyText"/>
      </w:pPr>
      <w:hyperlink r:id="rId49">
        <w:r>
          <w:rPr>
            <w:rStyle w:val="Hyperlink"/>
          </w:rPr>
          <w:t xml:space="preserve">https://www.analog.com/en/product-category/high-speed-adcs.html</w:t>
        </w:r>
      </w:hyperlink>
    </w:p>
    <w:p>
      <w:pPr>
        <w:pStyle w:val="BodyText"/>
      </w:pPr>
      <w:hyperlink r:id="rId26">
        <w:r>
          <w:rPr>
            <w:rStyle w:val="Hyperlink"/>
          </w:rPr>
          <w:t xml:space="preserve">[5]</w:t>
        </w:r>
      </w:hyperlink>
      <w:r>
        <w:t xml:space="preserve"> </w:t>
      </w:r>
      <w:hyperlink r:id="rId28">
        <w:r>
          <w:rPr>
            <w:rStyle w:val="Hyperlink"/>
          </w:rPr>
          <w:t xml:space="preserve">[7]</w:t>
        </w:r>
      </w:hyperlink>
      <w:r>
        <w:t xml:space="preserve"> </w:t>
      </w:r>
      <w:r>
        <w:t xml:space="preserve">Digital signal processing for STM32 microcontrollers using CMSIS</w:t>
      </w:r>
    </w:p>
    <w:p>
      <w:pPr>
        <w:pStyle w:val="BodyText"/>
      </w:pPr>
      <w:hyperlink r:id="rId50">
        <w:r>
          <w:rPr>
            <w:rStyle w:val="Hyperlink"/>
          </w:rPr>
          <w:t xml:space="preserve">https://www.st.com/resource/en/application_note/an4841-digital-signal-processing-for-stm32-microcontrollers-using-cmsis-stmicroelectronics.pdf</w:t>
        </w:r>
      </w:hyperlink>
    </w:p>
    <w:p>
      <w:pPr>
        <w:pStyle w:val="BodyText"/>
      </w:pPr>
      <w:hyperlink r:id="rId27">
        <w:r>
          <w:rPr>
            <w:rStyle w:val="Hyperlink"/>
          </w:rPr>
          <w:t xml:space="preserve">[6]</w:t>
        </w:r>
      </w:hyperlink>
      <w:r>
        <w:t xml:space="preserve"> </w:t>
      </w:r>
      <w:r>
        <w:t xml:space="preserve">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w:t>
      </w:r>
    </w:p>
    <w:p>
      <w:pPr>
        <w:pStyle w:val="BodyText"/>
      </w:pPr>
      <w:hyperlink r:id="rId51">
        <w:r>
          <w:rPr>
            <w:rStyle w:val="Hyperlink"/>
          </w:rPr>
          <w:t xml:space="preserve">https://uwbs.ru/development/example-measurements/</w:t>
        </w:r>
      </w:hyperlink>
    </w:p>
    <w:p>
      <w:pPr>
        <w:pStyle w:val="BodyText"/>
      </w:pPr>
      <w:hyperlink r:id="rId29">
        <w:r>
          <w:rPr>
            <w:rStyle w:val="Hyperlink"/>
          </w:rPr>
          <w:t xml:space="preserve">[8]</w:t>
        </w:r>
      </w:hyperlink>
      <w:r>
        <w:t xml:space="preserve"> </w:t>
      </w:r>
      <w:r>
        <w:t xml:space="preserve">Автокорреляционная функция — Википедия</w:t>
      </w:r>
    </w:p>
    <w:p>
      <w:pPr>
        <w:pStyle w:val="BodyText"/>
      </w:pPr>
      <w:hyperlink r:id="rId52">
        <w:r>
          <w:rPr>
            <w:rStyle w:val="Hyperlink"/>
          </w:rPr>
          <w:t xml:space="preserve">https://ru.wikipedia.org/wiki/%D0%90%D0%B2%D1%82%D0%BE%D0%BA%D0%BE%D1%80%D1%80%D0%B5%D0%BB%D1%8F%D1%86%D0%B8%D0%BE%D0%BD%D0%BD%D0%B0%D1%8F_%D1%84%D1%83%D0%BD%D0%BA%D1%86%D0%B8%D1%8F</w:t>
        </w:r>
      </w:hyperlink>
    </w:p>
    <w:p>
      <w:pPr>
        <w:pStyle w:val="BodyText"/>
      </w:pPr>
      <w:hyperlink r:id="rId31">
        <w:r>
          <w:rPr>
            <w:rStyle w:val="Hyperlink"/>
          </w:rPr>
          <w:t xml:space="preserve">[9]</w:t>
        </w:r>
      </w:hyperlink>
      <w:r>
        <w:t xml:space="preserve"> </w:t>
      </w:r>
      <w:r>
        <w:t xml:space="preserve">RU2183839C1 - Способ измерения частоты синусоидальных сигналов и устройство для его реализации</w:t>
      </w:r>
      <w:r>
        <w:t xml:space="preserve"> </w:t>
      </w:r>
      <w:r>
        <w:t xml:space="preserve">- Google Patents</w:t>
      </w:r>
    </w:p>
    <w:p>
      <w:pPr>
        <w:pStyle w:val="BodyText"/>
      </w:pPr>
      <w:hyperlink r:id="rId53">
        <w:r>
          <w:rPr>
            <w:rStyle w:val="Hyperlink"/>
          </w:rPr>
          <w:t xml:space="preserve">https://patents.google.com/patent/RU2183839C1/ru</w:t>
        </w:r>
      </w:hyperlink>
    </w:p>
    <w:p>
      <w:pPr>
        <w:pStyle w:val="BodyText"/>
      </w:pPr>
      <w:hyperlink r:id="rId32">
        <w:r>
          <w:rPr>
            <w:rStyle w:val="Hyperlink"/>
          </w:rPr>
          <w:t xml:space="preserve">[10]</w:t>
        </w:r>
      </w:hyperlink>
      <w:r>
        <w:t xml:space="preserve"> </w:t>
      </w:r>
      <w:r>
        <w:t xml:space="preserve">RU2229139C1 - Способ спектрального анализа сложных несинусоидальных периодических сигналов представленных цифровыми отсчетами</w:t>
      </w:r>
      <w:r>
        <w:t xml:space="preserve"> </w:t>
      </w:r>
      <w:r>
        <w:t xml:space="preserve">- Google Patents</w:t>
      </w:r>
    </w:p>
    <w:p>
      <w:pPr>
        <w:pStyle w:val="BodyText"/>
      </w:pPr>
      <w:hyperlink r:id="rId54">
        <w:r>
          <w:rPr>
            <w:rStyle w:val="Hyperlink"/>
          </w:rPr>
          <w:t xml:space="preserve">https://patents.google.com/patent/RU2229139C1/ru</w:t>
        </w:r>
      </w:hyperlink>
    </w:p>
    <w:p>
      <w:pPr>
        <w:pStyle w:val="BodyText"/>
      </w:pPr>
      <w:hyperlink r:id="rId33">
        <w:r>
          <w:rPr>
            <w:rStyle w:val="Hyperlink"/>
          </w:rPr>
          <w:t xml:space="preserve">[11]</w:t>
        </w:r>
      </w:hyperlink>
      <w:r>
        <w:t xml:space="preserve"> </w:t>
      </w:r>
      <w:r>
        <w:t xml:space="preserve">RU2229140C1 - Способ спектрального анализа многочастотных периодических сигналов, представленных цифровыми отсчетами</w:t>
      </w:r>
      <w:r>
        <w:t xml:space="preserve"> </w:t>
      </w:r>
      <w:r>
        <w:t xml:space="preserve">- Google Patents</w:t>
      </w:r>
    </w:p>
    <w:p>
      <w:pPr>
        <w:pStyle w:val="BodyText"/>
      </w:pPr>
      <w:hyperlink r:id="rId55">
        <w:r>
          <w:rPr>
            <w:rStyle w:val="Hyperlink"/>
          </w:rPr>
          <w:t xml:space="preserve">https://patents.google.com/patent/RU2229140C1/ru</w:t>
        </w:r>
      </w:hyperlink>
    </w:p>
    <w:p>
      <w:pPr>
        <w:pStyle w:val="BodyText"/>
      </w:pPr>
      <w:hyperlink r:id="rId42">
        <w:r>
          <w:rPr>
            <w:rStyle w:val="Hyperlink"/>
          </w:rPr>
          <w:t xml:space="preserve">[13]</w:t>
        </w:r>
      </w:hyperlink>
      <w:r>
        <w:t xml:space="preserve"> </w:t>
      </w:r>
      <w:r>
        <w:t xml:space="preserve">1.2 Периодические сигналы</w:t>
      </w:r>
    </w:p>
    <w:p>
      <w:pPr>
        <w:pStyle w:val="BodyText"/>
      </w:pPr>
      <w:hyperlink r:id="rId56">
        <w:r>
          <w:rPr>
            <w:rStyle w:val="Hyperlink"/>
          </w:rPr>
          <w:t xml:space="preserve">https://studfile.net/preview/7013044/page:2/</w:t>
        </w:r>
      </w:hyperlink>
    </w:p>
    <w:bookmarkEnd w:id="5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u"/>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7" Target="https://en.wikipedia.org/wiki/Schmitt_trigger" TargetMode="External" /><Relationship Type="http://schemas.openxmlformats.org/officeDocument/2006/relationships/hyperlink" Id="rId22" Target="https://en.wikipedia.org/wiki/Schmitt_trigger#:~:text=ImageComparison%20of%20the%20action%20of,remove%20noise%20from%20the%20signal" TargetMode="External" /><Relationship Type="http://schemas.openxmlformats.org/officeDocument/2006/relationships/hyperlink" Id="rId53" Target="https://patents.google.com/patent/RU2183839C1/ru" TargetMode="External" /><Relationship Type="http://schemas.openxmlformats.org/officeDocument/2006/relationships/hyperlink" Id="rId31" Target="https://patents.google.com/patent/RU2183839C1/ru#:~:text=%D0%97%D0%B0%D0%B4%D0%B0%D1%87%D0%B0%20%D0%B8%D0%B7%D0%BC%D0%B5%D1%80%D0%B5%D0%BD%D0%B8%D1%8F%20%D1%87%D0%B0%D1%81%D1%82%D0%BE%D1%82%D1%8B%20%D1%81%D0%B8%D0%BD%D1%83%D1%81%D0%BE%D0%B8%D0%B4%D0%B0%D0%BB%D1%8C%D0%BD%D1%8B%D1%85%20%D1%81%D0%B8%D0%B3%D0%BD%D0%B0%D0%BB%D0%BE%D0%B2,3" TargetMode="External" /><Relationship Type="http://schemas.openxmlformats.org/officeDocument/2006/relationships/hyperlink" Id="rId54" Target="https://patents.google.com/patent/RU2229139C1/ru" TargetMode="External" /><Relationship Type="http://schemas.openxmlformats.org/officeDocument/2006/relationships/hyperlink" Id="rId32" Target="https://patents.google.com/patent/RU2229139C1/ru#:~: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 TargetMode="External" /><Relationship Type="http://schemas.openxmlformats.org/officeDocument/2006/relationships/hyperlink" Id="rId55" Target="https://patents.google.com/patent/RU2229140C1/ru" TargetMode="External" /><Relationship Type="http://schemas.openxmlformats.org/officeDocument/2006/relationships/hyperlink" Id="rId33" Target="https://patents.google.com/patent/RU2229140C1/ru#:~: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 TargetMode="External" /><Relationship Type="http://schemas.openxmlformats.org/officeDocument/2006/relationships/hyperlink" Id="rId52" Target="https://ru.wikipedia.org/wiki/%D0%90%D0%B2%D1%82%D0%BE%D0%BA%D0%BE%D1%80%D1%80%D0%B5%D0%BB%D1%8F%D1%86%D0%B8%D0%BE%D0%BD%D0%BD%D0%B0%D1%8F_%D1%84%D1%83%D0%BD%D0%BA%D1%86%D0%B8%D1%8F" TargetMode="External" /><Relationship Type="http://schemas.openxmlformats.org/officeDocument/2006/relationships/hyperlink" Id="rId29" Target="https://ru.wikipedia.org/wiki/%D0%90%D0%B2%D1%82%D0%BE%D0%BA%D0%BE%D1%80%D1%80%D0%B5%D0%BB%D1%8F%D1%86%D0%B8%D0%BE%D0%BD%D0%BD%D0%B0%D1%8F_%D1%84%D1%83%D0%BD%D0%BA%D1%86%D0%B8%D1%8F#:~: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 TargetMode="External" /><Relationship Type="http://schemas.openxmlformats.org/officeDocument/2006/relationships/hyperlink" Id="rId46" Target="https://studfile.net/preview/10417297/page:8/" TargetMode="External" /><Relationship Type="http://schemas.openxmlformats.org/officeDocument/2006/relationships/hyperlink" Id="rId21" Target="https://studfile.net/preview/10417297/page:8/#:~: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TargetMode="External" /><Relationship Type="http://schemas.openxmlformats.org/officeDocument/2006/relationships/hyperlink" Id="rId37" Target="https://studfile.net/preview/10417297/page:8/#:~:text=%D0%A4%D0%BE%D1%80%D0%BC%D0%B8%D1%80%D1%83%D1%8E%D1%89%D0%B5%D0%B5%20%D1%83%D1%81%D1%82%D1%80%D0%BE%D0%B9%D1%81%D1%82%D0%B2%D0%BE%20,%D1%82%D0%B5%D0%BC%20%D0%B6%D0%B5%20%D0%BF%D0%B5%D1%80%D0%B8%D0%BE%D0%B4%D0%BE%D0%BC%20%D1%81%D0%BB%D0%B5%D0%B4%D0%BE%D0%B2%D0%B0%D0%BD%D0%B8%D1%8F%20%D0%A2%D1%85" TargetMode="External" /><Relationship Type="http://schemas.openxmlformats.org/officeDocument/2006/relationships/hyperlink" Id="rId56" Target="https://studfile.net/preview/7013044/page:2/" TargetMode="External" /><Relationship Type="http://schemas.openxmlformats.org/officeDocument/2006/relationships/hyperlink" Id="rId42" Target="https://studfile.net/preview/7013044/page:2/#:~: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TargetMode="External" /><Relationship Type="http://schemas.openxmlformats.org/officeDocument/2006/relationships/hyperlink" Id="rId51" Target="https://uwbs.ru/development/example-measurements/" TargetMode="External" /><Relationship Type="http://schemas.openxmlformats.org/officeDocument/2006/relationships/hyperlink" Id="rId27" Target="https://uwbs.ru/development/example-measurements/#:~: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 TargetMode="External" /><Relationship Type="http://schemas.openxmlformats.org/officeDocument/2006/relationships/hyperlink" Id="rId49" Target="https://www.analog.com/en/product-category/high-speed-adcs.html" TargetMode="External" /><Relationship Type="http://schemas.openxmlformats.org/officeDocument/2006/relationships/hyperlink" Id="rId25" Target="https://www.analog.com/en/product-category/high-speed-adcs.html#:~:text=Analog%20Devices%E2%80%99%20high%20speed%20analog,10%20MSPS%20to%20125%20MSPS" TargetMode="External" /><Relationship Type="http://schemas.openxmlformats.org/officeDocument/2006/relationships/hyperlink" Id="rId50" Target="https://www.st.com/resource/en/application_note/an4841-digital-signal-processing-for-stm32-microcontrollers-using-cmsis-stmicroelectronics.pdf" TargetMode="External" /><Relationship Type="http://schemas.openxmlformats.org/officeDocument/2006/relationships/hyperlink" Id="rId26" Target="https://www.st.com/resource/en/application_note/an4841-digital-signal-processing-for-stm32-microcontrollers-using-cmsis-stmicroelectronics.pdf#:~:text=Both%20Cortex%C2%AE,based%20STM32F7%20Series%20provide" TargetMode="External" /><Relationship Type="http://schemas.openxmlformats.org/officeDocument/2006/relationships/hyperlink" Id="rId28" Target="https://www.st.com/resource/en/application_note/an4841-digital-signal-processing-for-stm32-microcontrollers-using-cmsis-stmicroelectronics.pdf#:~:text=The%20FFT%20,domain%20signal%20based%20on" TargetMode="External" /><Relationship Type="http://schemas.openxmlformats.org/officeDocument/2006/relationships/hyperlink" Id="rId48" Target="https://www.st.com/resource/en/datasheet/dm00037051.pdf" TargetMode="External" /><Relationship Type="http://schemas.openxmlformats.org/officeDocument/2006/relationships/hyperlink" Id="rId24" Target="https://www.st.com/resource/en/datasheet/dm00037051.pdf#:~:text=%E2%80%A2%203%C3%9712,MSPS%20in%20triple%20interleaved%20mode" TargetMode="External" /></Relationships>
</file>

<file path=word/_rels/footnotes.xml.rels><?xml version="1.0" encoding="UTF-8"?><Relationships xmlns="http://schemas.openxmlformats.org/package/2006/relationships"><Relationship Type="http://schemas.openxmlformats.org/officeDocument/2006/relationships/hyperlink" Id="rId47" Target="https://en.wikipedia.org/wiki/Schmitt_trigger" TargetMode="External" /><Relationship Type="http://schemas.openxmlformats.org/officeDocument/2006/relationships/hyperlink" Id="rId22" Target="https://en.wikipedia.org/wiki/Schmitt_trigger#:~:text=ImageComparison%20of%20the%20action%20of,remove%20noise%20from%20the%20signal" TargetMode="External" /><Relationship Type="http://schemas.openxmlformats.org/officeDocument/2006/relationships/hyperlink" Id="rId53" Target="https://patents.google.com/patent/RU2183839C1/ru" TargetMode="External" /><Relationship Type="http://schemas.openxmlformats.org/officeDocument/2006/relationships/hyperlink" Id="rId31" Target="https://patents.google.com/patent/RU2183839C1/ru#:~:text=%D0%97%D0%B0%D0%B4%D0%B0%D1%87%D0%B0%20%D0%B8%D0%B7%D0%BC%D0%B5%D1%80%D0%B5%D0%BD%D0%B8%D1%8F%20%D1%87%D0%B0%D1%81%D1%82%D0%BE%D1%82%D1%8B%20%D1%81%D0%B8%D0%BD%D1%83%D1%81%D0%BE%D0%B8%D0%B4%D0%B0%D0%BB%D1%8C%D0%BD%D1%8B%D1%85%20%D1%81%D0%B8%D0%B3%D0%BD%D0%B0%D0%BB%D0%BE%D0%B2,3" TargetMode="External" /><Relationship Type="http://schemas.openxmlformats.org/officeDocument/2006/relationships/hyperlink" Id="rId54" Target="https://patents.google.com/patent/RU2229139C1/ru" TargetMode="External" /><Relationship Type="http://schemas.openxmlformats.org/officeDocument/2006/relationships/hyperlink" Id="rId32" Target="https://patents.google.com/patent/RU2229139C1/ru#:~: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 TargetMode="External" /><Relationship Type="http://schemas.openxmlformats.org/officeDocument/2006/relationships/hyperlink" Id="rId55" Target="https://patents.google.com/patent/RU2229140C1/ru" TargetMode="External" /><Relationship Type="http://schemas.openxmlformats.org/officeDocument/2006/relationships/hyperlink" Id="rId33" Target="https://patents.google.com/patent/RU2229140C1/ru#:~: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 TargetMode="External" /><Relationship Type="http://schemas.openxmlformats.org/officeDocument/2006/relationships/hyperlink" Id="rId52" Target="https://ru.wikipedia.org/wiki/%D0%90%D0%B2%D1%82%D0%BE%D0%BA%D0%BE%D1%80%D1%80%D0%B5%D0%BB%D1%8F%D1%86%D0%B8%D0%BE%D0%BD%D0%BD%D0%B0%D1%8F_%D1%84%D1%83%D0%BD%D0%BA%D1%86%D0%B8%D1%8F" TargetMode="External" /><Relationship Type="http://schemas.openxmlformats.org/officeDocument/2006/relationships/hyperlink" Id="rId29" Target="https://ru.wikipedia.org/wiki/%D0%90%D0%B2%D1%82%D0%BE%D0%BA%D0%BE%D1%80%D1%80%D0%B5%D0%BB%D1%8F%D1%86%D0%B8%D0%BE%D0%BD%D0%BD%D0%B0%D1%8F_%D1%84%D1%83%D0%BD%D0%BA%D1%86%D0%B8%D1%8F#:~: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 TargetMode="External" /><Relationship Type="http://schemas.openxmlformats.org/officeDocument/2006/relationships/hyperlink" Id="rId46" Target="https://studfile.net/preview/10417297/page:8/" TargetMode="External" /><Relationship Type="http://schemas.openxmlformats.org/officeDocument/2006/relationships/hyperlink" Id="rId21" Target="https://studfile.net/preview/10417297/page:8/#:~: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TargetMode="External" /><Relationship Type="http://schemas.openxmlformats.org/officeDocument/2006/relationships/hyperlink" Id="rId37" Target="https://studfile.net/preview/10417297/page:8/#:~:text=%D0%A4%D0%BE%D1%80%D0%BC%D0%B8%D1%80%D1%83%D1%8E%D1%89%D0%B5%D0%B5%20%D1%83%D1%81%D1%82%D1%80%D0%BE%D0%B9%D1%81%D1%82%D0%B2%D0%BE%20,%D1%82%D0%B5%D0%BC%20%D0%B6%D0%B5%20%D0%BF%D0%B5%D1%80%D0%B8%D0%BE%D0%B4%D0%BE%D0%BC%20%D1%81%D0%BB%D0%B5%D0%B4%D0%BE%D0%B2%D0%B0%D0%BD%D0%B8%D1%8F%20%D0%A2%D1%85" TargetMode="External" /><Relationship Type="http://schemas.openxmlformats.org/officeDocument/2006/relationships/hyperlink" Id="rId56" Target="https://studfile.net/preview/7013044/page:2/" TargetMode="External" /><Relationship Type="http://schemas.openxmlformats.org/officeDocument/2006/relationships/hyperlink" Id="rId42" Target="https://studfile.net/preview/7013044/page:2/#:~: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TargetMode="External" /><Relationship Type="http://schemas.openxmlformats.org/officeDocument/2006/relationships/hyperlink" Id="rId51" Target="https://uwbs.ru/development/example-measurements/" TargetMode="External" /><Relationship Type="http://schemas.openxmlformats.org/officeDocument/2006/relationships/hyperlink" Id="rId27" Target="https://uwbs.ru/development/example-measurements/#:~: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 TargetMode="External" /><Relationship Type="http://schemas.openxmlformats.org/officeDocument/2006/relationships/hyperlink" Id="rId49" Target="https://www.analog.com/en/product-category/high-speed-adcs.html" TargetMode="External" /><Relationship Type="http://schemas.openxmlformats.org/officeDocument/2006/relationships/hyperlink" Id="rId25" Target="https://www.analog.com/en/product-category/high-speed-adcs.html#:~:text=Analog%20Devices%E2%80%99%20high%20speed%20analog,10%20MSPS%20to%20125%20MSPS" TargetMode="External" /><Relationship Type="http://schemas.openxmlformats.org/officeDocument/2006/relationships/hyperlink" Id="rId50" Target="https://www.st.com/resource/en/application_note/an4841-digital-signal-processing-for-stm32-microcontrollers-using-cmsis-stmicroelectronics.pdf" TargetMode="External" /><Relationship Type="http://schemas.openxmlformats.org/officeDocument/2006/relationships/hyperlink" Id="rId26" Target="https://www.st.com/resource/en/application_note/an4841-digital-signal-processing-for-stm32-microcontrollers-using-cmsis-stmicroelectronics.pdf#:~:text=Both%20Cortex%C2%AE,based%20STM32F7%20Series%20provide" TargetMode="External" /><Relationship Type="http://schemas.openxmlformats.org/officeDocument/2006/relationships/hyperlink" Id="rId28" Target="https://www.st.com/resource/en/application_note/an4841-digital-signal-processing-for-stm32-microcontrollers-using-cmsis-stmicroelectronics.pdf#:~:text=The%20FFT%20,domain%20signal%20based%20on" TargetMode="External" /><Relationship Type="http://schemas.openxmlformats.org/officeDocument/2006/relationships/hyperlink" Id="rId48" Target="https://www.st.com/resource/en/datasheet/dm00037051.pdf" TargetMode="External" /><Relationship Type="http://schemas.openxmlformats.org/officeDocument/2006/relationships/hyperlink" Id="rId24" Target="https://www.st.com/resource/en/datasheet/dm00037051.pdf#:~:text=%E2%80%A2%203%C3%9712,MSPS%20in%20triple%20interleaved%20mo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ru</dc:language>
  <cp:keywords/>
  <dcterms:created xsi:type="dcterms:W3CDTF">2026-05-17T13:23:52Z</dcterms:created>
  <dcterms:modified xsi:type="dcterms:W3CDTF">2026-05-17T13:23:52Z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